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Arial" w:hAnsi="Arial" w:cs="Arial"/>
          <w:b/>
          <w:bCs/>
          <w:sz w:val="36"/>
          <w:szCs w:val="36"/>
        </w:rPr>
      </w:pPr>
      <w:r>
        <w:rPr>
          <w:rFonts w:ascii="Arial" w:hAnsi="Arial" w:cs="Arial"/>
          <w:b/>
          <w:bCs/>
          <w:sz w:val="36"/>
          <w:szCs w:val="36"/>
        </w:rPr>
        <w:t>JUNIOR TOURNAMENT GUIDELINES - 2016-2017</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outlineLvl w:val="2"/>
        <w:rPr>
          <w:rFonts w:ascii="Arial" w:hAnsi="Arial" w:cs="Arial"/>
          <w:b/>
          <w:bCs/>
          <w:sz w:val="36"/>
          <w:szCs w:val="36"/>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Please note, there have been some changes to the guidelines for this season.</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Irish Squash Junior Secretary:  Orla O'Doherty </w:t>
      </w:r>
      <w:r>
        <w:rPr>
          <w:rStyle w:val="Link"/>
          <w:lang w:eastAsia="en-US"/>
        </w:rPr>
        <w:t>odbinire@gmail.com</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Provincial Junior Secretary Contact details: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Connacht :  David Noone  </w:t>
      </w:r>
      <w:hyperlink r:id="rId6" w:history="1">
        <w:r>
          <w:rPr>
            <w:rStyle w:val="Hyperlink0"/>
            <w:rFonts w:eastAsia="Arial Unicode MS"/>
            <w:lang w:eastAsia="en-US"/>
          </w:rPr>
          <w:t>davidnoone1@hotmail.com</w:t>
        </w:r>
      </w:hyperlink>
      <w:r>
        <w:rPr>
          <w:rFonts w:ascii="Arial" w:hAnsi="Arial" w:cs="Arial"/>
          <w:color w:val="777777"/>
          <w:sz w:val="18"/>
          <w:szCs w:val="18"/>
          <w:u w:color="777777"/>
          <w:shd w:val="clear" w:color="auto" w:fill="FFFFFF"/>
        </w:rPr>
        <w:t xml:space="preserve">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Leinster:  Andrew Gillespie  </w:t>
      </w:r>
      <w:hyperlink r:id="rId7" w:history="1">
        <w:r>
          <w:rPr>
            <w:rStyle w:val="Hyperlink0"/>
            <w:rFonts w:eastAsia="Arial Unicode MS"/>
            <w:lang w:eastAsia="en-US"/>
          </w:rPr>
          <w:t>andrewgillespie@eircom.net</w:t>
        </w:r>
      </w:hyperlink>
      <w:r>
        <w:rPr>
          <w:rFonts w:ascii="Arial" w:hAnsi="Arial" w:cs="Arial"/>
          <w:color w:val="777777"/>
          <w:sz w:val="24"/>
          <w:szCs w:val="24"/>
          <w:u w:color="777777"/>
          <w:shd w:val="clear" w:color="auto" w:fill="FFFFFF"/>
        </w:rPr>
        <w:t xml:space="preserve">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i/>
          <w:iCs/>
          <w:sz w:val="24"/>
          <w:szCs w:val="24"/>
        </w:rPr>
      </w:pPr>
      <w:r>
        <w:rPr>
          <w:rFonts w:ascii="Arial" w:hAnsi="Arial" w:cs="Arial"/>
          <w:i/>
          <w:iCs/>
          <w:sz w:val="24"/>
          <w:szCs w:val="24"/>
        </w:rPr>
        <w:t>Munster:  Kevin White</w:t>
      </w:r>
      <w:r>
        <w:rPr>
          <w:rFonts w:ascii="Arial" w:hAnsi="Arial" w:cs="Arial"/>
          <w:i/>
          <w:iCs/>
          <w:sz w:val="24"/>
          <w:szCs w:val="24"/>
        </w:rPr>
        <w:tab/>
      </w:r>
      <w:r>
        <w:rPr>
          <w:rStyle w:val="Link"/>
          <w:lang w:eastAsia="en-US"/>
        </w:rPr>
        <w:t xml:space="preserve">KW5263@hotmail.com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i/>
          <w:iCs/>
          <w:sz w:val="24"/>
          <w:szCs w:val="24"/>
        </w:rPr>
        <w:t xml:space="preserve">Ulster:   Iain Hughes - </w:t>
      </w:r>
      <w:hyperlink r:id="rId8" w:history="1">
        <w:r>
          <w:rPr>
            <w:rStyle w:val="Hyperlink0"/>
            <w:rFonts w:eastAsia="Arial Unicode MS"/>
            <w:lang w:eastAsia="en-US"/>
          </w:rPr>
          <w:t>iainhughes04@yahoo.co.uk</w:t>
        </w:r>
      </w:hyperlink>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Player Behaviour:</w:t>
      </w:r>
      <w:r>
        <w:rPr>
          <w:rFonts w:ascii="Arial" w:hAnsi="Arial" w:cs="Arial"/>
          <w:b/>
          <w:bCs/>
          <w:sz w:val="24"/>
          <w:szCs w:val="24"/>
        </w:rPr>
        <w:t xml:space="preserve">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All junior players are required to be familiar with the Conditions and Rules for Juniors Travelling to Tournaments and Events. A copy of these conditions and rules is available here - </w:t>
      </w:r>
      <w:r>
        <w:rPr>
          <w:rStyle w:val="Link"/>
          <w:lang w:eastAsia="en-US"/>
        </w:rPr>
        <w:t xml:space="preserve">https://www.irishsquash.com/squash-for-juniors/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Also see section below on representing Ireland and protocol for </w:t>
      </w:r>
      <w:r>
        <w:rPr>
          <w:rFonts w:ascii="Arial" w:hAnsi="Arial" w:cs="Arial"/>
          <w:sz w:val="24"/>
          <w:szCs w:val="24"/>
          <w:u w:val="single"/>
        </w:rPr>
        <w:t>parents, guardians and supporters</w:t>
      </w:r>
      <w:r>
        <w:rPr>
          <w:rFonts w:ascii="Arial" w:hAnsi="Arial" w:cs="Arial"/>
          <w:sz w:val="24"/>
          <w:szCs w:val="24"/>
        </w:rPr>
        <w:t>.</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Tournament Organisation</w:t>
      </w:r>
      <w:r>
        <w:rPr>
          <w:rFonts w:ascii="Arial" w:hAnsi="Arial" w:cs="Arial"/>
          <w:i/>
          <w:iCs/>
          <w:sz w:val="24"/>
          <w:szCs w:val="24"/>
        </w:rPr>
        <w:t xml:space="preserve">: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Provincial junior opens should be run over 2 days, unless there are strong logistical reasons to do otherwise, it is the decision of each provincial organisation to decide.</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Junior Nationals will be run over three days.</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Players and parents should note that when a tournament is played over 2 days that matches will be scheduled for 9:30 on Saturday and Sunday morning to allow for reasonably early finishes on both days.</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Tournament Draws: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standard Swiss 8 or Swiss 16 is the default draw format, where a competition is ‘over-subscribed’ players 7v10 and 8v9 will play off on Friday and the main draw on Saturday will have the 2 winners. The 2 losers will play off against each other. Entries of 11 and over will result in a 16 draw. Round Robin format will be used when entry numbers dictate.</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Withdrawals: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Where a player withdraws from the competition up to the day of the event there will be a redraw but where the withdrawal is on the day of the competition there will be a redraw only where the player is in the top 4. Players should also note that penalties apply for players who withdraw after the draw or who fail to complete the competition.  The bye-laws on late withdrawal can be found on the Competition Information page on https://www.irishsquash.com/entry-forms/.</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i/>
          <w:iCs/>
          <w:color w:val="FF0000"/>
          <w:sz w:val="24"/>
          <w:szCs w:val="24"/>
          <w:u w:color="FF0000"/>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i/>
          <w:iCs/>
          <w:sz w:val="24"/>
          <w:szCs w:val="24"/>
        </w:rPr>
      </w:pPr>
      <w:r>
        <w:rPr>
          <w:rFonts w:ascii="Arial" w:hAnsi="Arial" w:cs="Arial"/>
          <w:b/>
          <w:bCs/>
          <w:i/>
          <w:iCs/>
          <w:sz w:val="24"/>
          <w:szCs w:val="24"/>
        </w:rPr>
        <w:t xml:space="preserve">Walk/Over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A walk/over will be awarded against any player who does not present him or herself within 15 mins of the published match start time. It is the player or player’s guardian’s responsibility to check for changes in published start times on the day of the match.</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Entry Fees: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entry fee is payable at the venue before the first match. Entry fees will be €20 (£15stg) per player (€30/£25 for 2 siblings &amp; €40/£30 for 3 siblings).</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Tournament Seeding: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Tournaments will be seeded by the junior secretary on the basis of Ranking Points and will be published on www.irishsquash.com. Rankings will be updated after each tournament.</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A ‘wildcard’ seeding may be used at the discretion of the Junior Secretary and Provincial Junior Representatives where a player does not have a current Irish ranking. Reference will be made as appropriate, to rankings in other jurisdictions or to previous Irish rankings (eg. if returning after prolonged absence due to injury).</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NB</w:t>
      </w:r>
      <w:r>
        <w:rPr>
          <w:rFonts w:ascii="Arial" w:hAnsi="Arial" w:cs="Arial"/>
          <w:sz w:val="24"/>
          <w:szCs w:val="24"/>
        </w:rPr>
        <w:t>. Players dissatisfied with their rankings should, in the first instance, communicate through their provincial junior secretaries (listed above).</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 xml:space="preserve">Balls: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sz w:val="24"/>
          <w:szCs w:val="24"/>
        </w:rPr>
      </w:pPr>
      <w:r>
        <w:rPr>
          <w:rFonts w:ascii="Arial" w:hAnsi="Arial" w:cs="Arial"/>
          <w:sz w:val="24"/>
          <w:szCs w:val="24"/>
        </w:rPr>
        <w:t>In line with ESF tournaments the Dunlop Double Yellow ball will continue for all age groups except U11s</w:t>
      </w:r>
      <w:r>
        <w:rPr>
          <w:rFonts w:ascii="Arial" w:hAnsi="Arial" w:cs="Arial"/>
          <w:b/>
          <w:bCs/>
          <w:sz w:val="24"/>
          <w:szCs w:val="24"/>
        </w:rPr>
        <w:t>.</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b/>
          <w:bCs/>
          <w:i/>
          <w:iCs/>
          <w:sz w:val="24"/>
          <w:szCs w:val="24"/>
        </w:rPr>
      </w:pPr>
      <w:r>
        <w:rPr>
          <w:rFonts w:ascii="Arial" w:hAnsi="Arial" w:cs="Arial"/>
          <w:b/>
          <w:bCs/>
          <w:i/>
          <w:iCs/>
          <w:sz w:val="24"/>
          <w:szCs w:val="24"/>
        </w:rPr>
        <w:t xml:space="preserve">Ranking points: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A 12-month rolling ranking system, similar to that used by the ESF, is to be introduced this season. Each player will begin the 2016/2017 season with the same ranking points as they finished with at the end of last season. Thereafter, the ranking points will be updated after each ranking tournament (Junior provincial opens and the Junior Nationals). A player’s ranking is based on the total number of points accumulated in these events in the preceding 12 months, divided by four  for U13/15/17 age categories and divided by three for  the U19 age group. When a player has played in two age categories and moves to the higher age category following a birthday, 50% of each of the results from the lower category will be transferred and the two records merged. Results from the higher age category will take precedence and will always be used to calculate the average, regardless of whether or not these results are the top four  (or top three in U19) highest. Results from the lower age category will only be included in the calculation if the player has less than four results in the higher age category.</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points to be earned in this season’s junior tournaments are shown in the table below:</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739"/>
        <w:gridCol w:w="1801"/>
        <w:gridCol w:w="1967"/>
      </w:tblGrid>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rPr>
                <w:b/>
                <w:bCs/>
              </w:rPr>
              <w:t>Placing</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rPr>
                <w:b/>
                <w:bCs/>
              </w:rPr>
              <w:t>National</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rPr>
                <w:b/>
                <w:bCs/>
              </w:rPr>
              <w:t>Provincial Open</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2000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1500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2</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1800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1350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3</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1600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1200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4</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1400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1050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5</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1200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900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6</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1000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750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7</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900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600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8</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800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450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9</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700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300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10</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600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150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11</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500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125</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12</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400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100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13</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300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80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14</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200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60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15</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100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50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16</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80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40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17</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60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30</w:t>
            </w:r>
          </w:p>
        </w:tc>
      </w:tr>
      <w:tr w:rsidR="005D66A0">
        <w:trPr>
          <w:trHeight w:val="280"/>
        </w:trPr>
        <w:tc>
          <w:tcPr>
            <w:tcW w:w="1739"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18</w:t>
            </w:r>
          </w:p>
        </w:tc>
        <w:tc>
          <w:tcPr>
            <w:tcW w:w="1800"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40</w:t>
            </w:r>
          </w:p>
        </w:tc>
        <w:tc>
          <w:tcPr>
            <w:tcW w:w="1966" w:type="dxa"/>
            <w:shd w:val="clear" w:color="auto" w:fill="FFFFFF"/>
            <w:tcMar>
              <w:top w:w="80" w:type="dxa"/>
              <w:left w:w="80" w:type="dxa"/>
              <w:bottom w:w="80" w:type="dxa"/>
              <w:right w:w="80" w:type="dxa"/>
            </w:tcMar>
          </w:tcPr>
          <w:p w:rsidR="005D66A0" w:rsidRDefault="005D66A0">
            <w:pPr>
              <w:pStyle w:val="TableStyle2"/>
              <w:pBdr>
                <w:top w:val="none" w:sz="0" w:space="0" w:color="auto"/>
                <w:left w:val="none" w:sz="0" w:space="0" w:color="auto"/>
                <w:bottom w:val="none" w:sz="0" w:space="0" w:color="auto"/>
                <w:right w:val="none" w:sz="0" w:space="0" w:color="auto"/>
                <w:bar w:val="none" w:sz="0" w:color="auto"/>
              </w:pBdr>
              <w:jc w:val="center"/>
            </w:pPr>
            <w:r>
              <w:t>20</w:t>
            </w:r>
          </w:p>
        </w:tc>
      </w:tr>
    </w:tbl>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Ranking points will only be awarded for the Junior Provincial Open tournaments and the Irish Junior National (Closed) Championship. </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Ranking points determined by the number of players in a draw, e.g. in a 16 player draw, 1</w:t>
      </w:r>
      <w:r>
        <w:rPr>
          <w:rFonts w:ascii="Arial" w:hAnsi="Arial" w:cs="Arial"/>
          <w:sz w:val="24"/>
          <w:szCs w:val="24"/>
          <w:vertAlign w:val="superscript"/>
        </w:rPr>
        <w:t>st</w:t>
      </w:r>
      <w:r>
        <w:rPr>
          <w:rFonts w:ascii="Arial" w:hAnsi="Arial" w:cs="Arial"/>
          <w:sz w:val="24"/>
          <w:szCs w:val="24"/>
        </w:rPr>
        <w:t xml:space="preserve"> place gets 160, 2</w:t>
      </w:r>
      <w:r>
        <w:rPr>
          <w:rFonts w:ascii="Arial" w:hAnsi="Arial" w:cs="Arial"/>
          <w:sz w:val="24"/>
          <w:szCs w:val="24"/>
          <w:vertAlign w:val="superscript"/>
        </w:rPr>
        <w:t>nd</w:t>
      </w:r>
      <w:r>
        <w:rPr>
          <w:rFonts w:ascii="Arial" w:hAnsi="Arial" w:cs="Arial"/>
          <w:sz w:val="24"/>
          <w:szCs w:val="24"/>
        </w:rPr>
        <w:t xml:space="preserve"> place gets 150 points. In a 15 player draw 1</w:t>
      </w:r>
      <w:r>
        <w:rPr>
          <w:rFonts w:ascii="Arial" w:hAnsi="Arial" w:cs="Arial"/>
          <w:sz w:val="24"/>
          <w:szCs w:val="24"/>
          <w:vertAlign w:val="superscript"/>
        </w:rPr>
        <w:t>st</w:t>
      </w:r>
      <w:r>
        <w:rPr>
          <w:rFonts w:ascii="Arial" w:hAnsi="Arial" w:cs="Arial"/>
          <w:sz w:val="24"/>
          <w:szCs w:val="24"/>
        </w:rPr>
        <w:t xml:space="preserve"> gets 150 points and 2</w:t>
      </w:r>
      <w:r>
        <w:rPr>
          <w:rFonts w:ascii="Arial" w:hAnsi="Arial" w:cs="Arial"/>
          <w:sz w:val="24"/>
          <w:szCs w:val="24"/>
          <w:vertAlign w:val="superscript"/>
        </w:rPr>
        <w:t>nd</w:t>
      </w:r>
      <w:r>
        <w:rPr>
          <w:rFonts w:ascii="Arial" w:hAnsi="Arial" w:cs="Arial"/>
          <w:sz w:val="24"/>
          <w:szCs w:val="24"/>
        </w:rPr>
        <w:t xml:space="preserve"> gets 140 points and so on. Points are awarded on this basis for all finishing places.</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‘Ranking points’ are used to select players for Irish Teams (U19 &amp; U17, U15 &amp; U13), and will be published on www.irishsquash.com and updated after each tournament. Please see separate document ‘Irish Junior Squash Selection Criteria’ for more information on national team selection.</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Squad Sessions:</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dates for the squad sessions will be published on the Irish Squash website, email notification will be sent to the players and their parents. Failure to attend squads may lead to a player not being selected on a team.</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 xml:space="preserve">The squad sessions are heavily subsidised by Irish Squash by on average 85-90%. The duration of training sessions is estimated and can change at the discretion of the National Coach. </w:t>
      </w:r>
      <w:r>
        <w:rPr>
          <w:rFonts w:ascii="Arial" w:hAnsi="Arial" w:cs="Arial"/>
          <w:b/>
          <w:bCs/>
          <w:sz w:val="24"/>
          <w:szCs w:val="24"/>
        </w:rPr>
        <w:t>There will be no refund of coaching fees in the event that coaching times are changed or reduced.</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Schools Competition:</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sz w:val="24"/>
          <w:szCs w:val="24"/>
        </w:rPr>
        <w:t>The age rule for these competitions is the same as all other junior competitions and a player must be under the relevant age on the final day of the competition.</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rPr>
          <w:rFonts w:ascii="Arial" w:hAnsi="Arial" w:cs="Arial"/>
          <w:sz w:val="24"/>
          <w:szCs w:val="24"/>
        </w:rPr>
      </w:pPr>
      <w:r>
        <w:rPr>
          <w:rFonts w:ascii="Arial" w:hAnsi="Arial" w:cs="Arial"/>
          <w:b/>
          <w:bCs/>
          <w:i/>
          <w:iCs/>
          <w:sz w:val="24"/>
          <w:szCs w:val="24"/>
        </w:rPr>
        <w:t>Communication between players/parents and Irish Squash:</w:t>
      </w:r>
    </w:p>
    <w:p w:rsidR="005D66A0" w:rsidRDefault="005D66A0">
      <w:pPr>
        <w:pBdr>
          <w:top w:val="none" w:sz="0" w:space="0" w:color="auto"/>
          <w:left w:val="none" w:sz="0" w:space="0" w:color="auto"/>
          <w:bottom w:val="none" w:sz="0" w:space="0" w:color="auto"/>
          <w:right w:val="none" w:sz="0" w:space="0" w:color="auto"/>
          <w:bar w:val="none" w:sz="0" w:color="auto"/>
        </w:pBdr>
        <w:spacing w:before="100" w:after="100" w:line="240" w:lineRule="auto"/>
      </w:pPr>
      <w:r>
        <w:rPr>
          <w:rFonts w:ascii="Arial" w:hAnsi="Arial" w:cs="Arial"/>
          <w:sz w:val="24"/>
          <w:szCs w:val="24"/>
        </w:rPr>
        <w:t xml:space="preserve">If you have an issue relating to junior squash please let us know by contacting your provincial junior secretary who will be able to provide you with an explanation or who will be able to follow up your query through the Irish Squash junior committee and the Irish Squash Junior Secretary. </w:t>
      </w:r>
      <w:r>
        <w:rPr>
          <w:rFonts w:ascii="Arial" w:hAnsi="Arial" w:cs="Arial"/>
          <w:b/>
          <w:bCs/>
          <w:sz w:val="24"/>
          <w:szCs w:val="24"/>
        </w:rPr>
        <w:t>Under no circumstances should any issue be brought to the Irish Squash office or the Junior Secretary in the first instance</w:t>
      </w:r>
      <w:r>
        <w:rPr>
          <w:rFonts w:ascii="Arial" w:hAnsi="Arial" w:cs="Arial"/>
          <w:b/>
          <w:bCs/>
          <w:color w:val="D6D6D6"/>
          <w:sz w:val="24"/>
          <w:szCs w:val="24"/>
          <w:u w:color="D6D6D6"/>
        </w:rPr>
        <w:t>.</w:t>
      </w:r>
    </w:p>
    <w:sectPr w:rsidR="005D66A0" w:rsidSect="009D76B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A0" w:rsidRDefault="005D66A0" w:rsidP="009D76BC">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5D66A0" w:rsidRDefault="005D66A0" w:rsidP="009D76B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A0" w:rsidRDefault="005D66A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A0" w:rsidRDefault="005D66A0" w:rsidP="009D76BC">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5D66A0" w:rsidRDefault="005D66A0" w:rsidP="009D76B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A0" w:rsidRDefault="005D66A0">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BC"/>
    <w:rsid w:val="00022FB9"/>
    <w:rsid w:val="00347EB2"/>
    <w:rsid w:val="004D2546"/>
    <w:rsid w:val="005D66A0"/>
    <w:rsid w:val="009D76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BC"/>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6BC"/>
    <w:rPr>
      <w:rFonts w:cs="Times New Roman"/>
      <w:u w:val="single"/>
    </w:rPr>
  </w:style>
  <w:style w:type="paragraph" w:customStyle="1" w:styleId="HeaderFooter">
    <w:name w:val="Header &amp; Footer"/>
    <w:uiPriority w:val="99"/>
    <w:rsid w:val="009D76B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character" w:customStyle="1" w:styleId="Link">
    <w:name w:val="Link"/>
    <w:uiPriority w:val="99"/>
    <w:rsid w:val="009D76BC"/>
    <w:rPr>
      <w:color w:val="0000FF"/>
      <w:u w:val="single" w:color="0000FF"/>
      <w:lang w:val="en-US"/>
    </w:rPr>
  </w:style>
  <w:style w:type="character" w:customStyle="1" w:styleId="Hyperlink0">
    <w:name w:val="Hyperlink.0"/>
    <w:basedOn w:val="Link"/>
    <w:uiPriority w:val="99"/>
    <w:rsid w:val="009D76BC"/>
    <w:rPr>
      <w:rFonts w:ascii="Arial" w:eastAsia="Times New Roman" w:hAnsi="Arial" w:cs="Arial"/>
      <w:sz w:val="24"/>
      <w:szCs w:val="24"/>
      <w:shd w:val="clear" w:color="auto" w:fill="FFFFFF"/>
    </w:rPr>
  </w:style>
  <w:style w:type="paragraph" w:customStyle="1" w:styleId="TableStyle2">
    <w:name w:val="Table Style 2"/>
    <w:uiPriority w:val="99"/>
    <w:rsid w:val="009D76B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inhughes04@yahoo.co.uk" TargetMode="External"/><Relationship Id="rId3" Type="http://schemas.openxmlformats.org/officeDocument/2006/relationships/webSettings" Target="webSettings.xml"/><Relationship Id="rId7" Type="http://schemas.openxmlformats.org/officeDocument/2006/relationships/hyperlink" Target="mailto:andrewgillespie@eircom.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noone1@hot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1014</Words>
  <Characters>5786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TOURNAMENT GUIDELINES - 2016-2017</dc:title>
  <dc:subject/>
  <dc:creator/>
  <cp:keywords/>
  <dc:description/>
  <cp:lastModifiedBy>Cathy Quinn</cp:lastModifiedBy>
  <cp:revision>2</cp:revision>
  <dcterms:created xsi:type="dcterms:W3CDTF">2016-09-13T15:01:00Z</dcterms:created>
  <dcterms:modified xsi:type="dcterms:W3CDTF">2016-09-13T15:01:00Z</dcterms:modified>
</cp:coreProperties>
</file>