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5E" w:rsidRDefault="00593F05">
      <w:pPr>
        <w:pStyle w:val="BodyA"/>
        <w:jc w:val="center"/>
        <w:rPr>
          <w:b/>
          <w:bCs/>
          <w:sz w:val="32"/>
          <w:szCs w:val="32"/>
          <w:u w:val="single"/>
        </w:rPr>
      </w:pPr>
      <w:r w:rsidRPr="00593F05">
        <w:rPr>
          <w:b/>
          <w:bCs/>
          <w:noProof/>
          <w:sz w:val="32"/>
          <w:szCs w:val="32"/>
          <w:lang w:val="en-GB" w:eastAsia="en-GB"/>
        </w:rPr>
        <w:drawing>
          <wp:inline distT="0" distB="0" distL="0" distR="0">
            <wp:extent cx="2381250" cy="1704975"/>
            <wp:effectExtent l="0" t="0" r="0" b="0"/>
            <wp:docPr id="1" name="Picture 1" descr="C:\Users\User\Desktop\HP\Documents\Paul\Logo\Irish-Squash-Logo-High-Def-250x179 WEB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P\Documents\Paul\Logo\Irish-Squash-Logo-High-Def-250x179 WEB S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p w:rsidR="00C55F5E" w:rsidRPr="00593F05" w:rsidRDefault="000E5338">
      <w:pPr>
        <w:pStyle w:val="BodyA"/>
        <w:jc w:val="center"/>
        <w:rPr>
          <w:b/>
          <w:bCs/>
          <w:sz w:val="32"/>
          <w:szCs w:val="32"/>
          <w:u w:val="single"/>
        </w:rPr>
      </w:pPr>
      <w:bookmarkStart w:id="0" w:name="_GoBack"/>
      <w:bookmarkEnd w:id="0"/>
      <w:r w:rsidRPr="00593F05">
        <w:rPr>
          <w:b/>
          <w:bCs/>
          <w:sz w:val="32"/>
          <w:szCs w:val="32"/>
          <w:u w:val="single"/>
        </w:rPr>
        <w:t>Irish Squash Ju</w:t>
      </w:r>
      <w:r w:rsidR="00574263" w:rsidRPr="00593F05">
        <w:rPr>
          <w:b/>
          <w:bCs/>
          <w:sz w:val="32"/>
          <w:szCs w:val="32"/>
          <w:u w:val="single"/>
        </w:rPr>
        <w:t xml:space="preserve">nior Selection Criteria for </w:t>
      </w:r>
      <w:r w:rsidR="00CE4A6B" w:rsidRPr="00593F05">
        <w:rPr>
          <w:b/>
          <w:bCs/>
          <w:color w:val="auto"/>
          <w:sz w:val="32"/>
          <w:szCs w:val="32"/>
          <w:u w:val="single"/>
        </w:rPr>
        <w:t>2022</w:t>
      </w:r>
      <w:r w:rsidR="001A0CF1" w:rsidRPr="00593F05">
        <w:rPr>
          <w:b/>
          <w:bCs/>
          <w:color w:val="auto"/>
          <w:sz w:val="32"/>
          <w:szCs w:val="32"/>
          <w:u w:val="single"/>
        </w:rPr>
        <w:t>/202</w:t>
      </w:r>
      <w:r w:rsidR="00CE4A6B" w:rsidRPr="00593F05">
        <w:rPr>
          <w:b/>
          <w:bCs/>
          <w:color w:val="auto"/>
          <w:sz w:val="32"/>
          <w:szCs w:val="32"/>
          <w:u w:val="single"/>
        </w:rPr>
        <w:t>3</w:t>
      </w:r>
      <w:r w:rsidRPr="00593F05">
        <w:rPr>
          <w:b/>
          <w:bCs/>
          <w:sz w:val="32"/>
          <w:szCs w:val="32"/>
          <w:u w:val="single"/>
        </w:rPr>
        <w:t xml:space="preserve"> Season</w:t>
      </w:r>
    </w:p>
    <w:p w:rsidR="00C55F5E" w:rsidRPr="00593F05" w:rsidRDefault="00C55F5E">
      <w:pPr>
        <w:pStyle w:val="BodyA"/>
        <w:jc w:val="center"/>
        <w:rPr>
          <w:b/>
          <w:bCs/>
          <w:sz w:val="24"/>
          <w:szCs w:val="24"/>
          <w:u w:val="single"/>
        </w:rPr>
      </w:pPr>
    </w:p>
    <w:p w:rsidR="00C55F5E" w:rsidRPr="00593F05" w:rsidRDefault="000E5338">
      <w:pPr>
        <w:pStyle w:val="BodyA"/>
        <w:rPr>
          <w:b/>
          <w:bCs/>
          <w:sz w:val="24"/>
          <w:szCs w:val="24"/>
          <w:u w:val="single"/>
        </w:rPr>
      </w:pPr>
      <w:r w:rsidRPr="00593F05">
        <w:rPr>
          <w:b/>
          <w:bCs/>
          <w:sz w:val="28"/>
          <w:szCs w:val="28"/>
          <w:u w:val="single"/>
        </w:rPr>
        <w:t>Policy Statement</w:t>
      </w:r>
    </w:p>
    <w:p w:rsidR="00C55F5E" w:rsidRPr="00593F05" w:rsidRDefault="000E5338">
      <w:pPr>
        <w:pStyle w:val="BodyA"/>
        <w:rPr>
          <w:sz w:val="24"/>
          <w:szCs w:val="24"/>
        </w:rPr>
      </w:pPr>
      <w:r w:rsidRPr="00593F05">
        <w:rPr>
          <w:sz w:val="24"/>
          <w:szCs w:val="24"/>
        </w:rPr>
        <w:t>It is the policy of Irish Squash that for national team selection, our aim is to field the strongest possible team at all levels. Those responsible for junior team selection are the Junior Committee, team coach and national head coach. If there is a conflict of interest with any member of the selection committee then an impartial provincial junior rep will replace the member where the conflict exists. In the event of a junior player being selected on a team which corresponds with playing 2 age groups higher than their current age, the Irish Squash Child Protection Officer will also have a role in the selection process.</w:t>
      </w:r>
    </w:p>
    <w:p w:rsidR="00C55F5E" w:rsidRPr="00593F05" w:rsidRDefault="000E5338">
      <w:pPr>
        <w:pStyle w:val="BodyA"/>
        <w:rPr>
          <w:sz w:val="24"/>
          <w:szCs w:val="24"/>
        </w:rPr>
      </w:pPr>
      <w:r w:rsidRPr="00593F05">
        <w:rPr>
          <w:sz w:val="24"/>
          <w:szCs w:val="24"/>
        </w:rPr>
        <w:t>Teams are announced within 2 weeks of the final qualifying tournament.</w:t>
      </w:r>
    </w:p>
    <w:p w:rsidR="00C55F5E" w:rsidRPr="00593F05" w:rsidRDefault="00C55F5E">
      <w:pPr>
        <w:pStyle w:val="BodyA"/>
        <w:rPr>
          <w:rFonts w:eastAsia="Trebuchet MS"/>
          <w:sz w:val="24"/>
          <w:szCs w:val="24"/>
        </w:rPr>
      </w:pPr>
    </w:p>
    <w:p w:rsidR="00C55F5E" w:rsidRPr="00593F05" w:rsidRDefault="000E5338">
      <w:pPr>
        <w:pStyle w:val="BodyA"/>
        <w:rPr>
          <w:b/>
          <w:bCs/>
          <w:sz w:val="28"/>
          <w:szCs w:val="28"/>
        </w:rPr>
      </w:pPr>
      <w:r w:rsidRPr="00593F05">
        <w:rPr>
          <w:b/>
          <w:bCs/>
          <w:sz w:val="28"/>
          <w:szCs w:val="28"/>
        </w:rPr>
        <w:t>GENERAL CRITERIA</w:t>
      </w:r>
    </w:p>
    <w:p w:rsidR="00C55F5E" w:rsidRPr="00593F05" w:rsidRDefault="000E5338">
      <w:pPr>
        <w:pStyle w:val="NoSpacing"/>
        <w:rPr>
          <w:sz w:val="24"/>
          <w:szCs w:val="24"/>
        </w:rPr>
      </w:pPr>
      <w:r w:rsidRPr="00593F05">
        <w:rPr>
          <w:sz w:val="24"/>
          <w:szCs w:val="24"/>
        </w:rPr>
        <w:t>Players must</w:t>
      </w:r>
    </w:p>
    <w:p w:rsidR="00C55F5E" w:rsidRPr="00593F05" w:rsidRDefault="00C55F5E">
      <w:pPr>
        <w:pStyle w:val="NoSpacing"/>
        <w:rPr>
          <w:sz w:val="24"/>
          <w:szCs w:val="24"/>
        </w:rPr>
      </w:pPr>
    </w:p>
    <w:p w:rsidR="00C55F5E" w:rsidRPr="00593F05" w:rsidRDefault="000E5338">
      <w:pPr>
        <w:pStyle w:val="BodyA"/>
        <w:numPr>
          <w:ilvl w:val="0"/>
          <w:numId w:val="2"/>
        </w:numPr>
        <w:rPr>
          <w:sz w:val="24"/>
          <w:szCs w:val="24"/>
        </w:rPr>
      </w:pPr>
      <w:r w:rsidRPr="00593F05">
        <w:rPr>
          <w:sz w:val="24"/>
          <w:szCs w:val="24"/>
        </w:rPr>
        <w:t xml:space="preserve">be eligible to play for Ireland (https://www.irishsquash.com/eligibility-to-play/) </w:t>
      </w:r>
    </w:p>
    <w:p w:rsidR="00C55F5E" w:rsidRPr="00593F05" w:rsidRDefault="000E5338">
      <w:pPr>
        <w:pStyle w:val="BodyA"/>
        <w:numPr>
          <w:ilvl w:val="0"/>
          <w:numId w:val="3"/>
        </w:numPr>
        <w:rPr>
          <w:sz w:val="24"/>
          <w:szCs w:val="24"/>
        </w:rPr>
      </w:pPr>
      <w:r w:rsidRPr="00593F05">
        <w:rPr>
          <w:sz w:val="24"/>
          <w:szCs w:val="24"/>
        </w:rPr>
        <w:t>be under the relevant age on the final day of the relevant competition</w:t>
      </w:r>
    </w:p>
    <w:p w:rsidR="00C55F5E" w:rsidRPr="00593F05" w:rsidRDefault="000E5338">
      <w:pPr>
        <w:pStyle w:val="BodyA"/>
        <w:numPr>
          <w:ilvl w:val="0"/>
          <w:numId w:val="3"/>
        </w:numPr>
        <w:rPr>
          <w:sz w:val="24"/>
          <w:szCs w:val="24"/>
        </w:rPr>
      </w:pPr>
      <w:r w:rsidRPr="00593F05">
        <w:rPr>
          <w:sz w:val="24"/>
          <w:szCs w:val="24"/>
        </w:rPr>
        <w:t xml:space="preserve">comply with the Irish Squash Code of Conduct </w:t>
      </w:r>
    </w:p>
    <w:p w:rsidR="00C55F5E" w:rsidRPr="00593F05" w:rsidRDefault="000E5338">
      <w:pPr>
        <w:pStyle w:val="BodyA"/>
        <w:numPr>
          <w:ilvl w:val="0"/>
          <w:numId w:val="3"/>
        </w:numPr>
        <w:rPr>
          <w:sz w:val="24"/>
          <w:szCs w:val="24"/>
        </w:rPr>
      </w:pPr>
      <w:r w:rsidRPr="00593F05">
        <w:rPr>
          <w:sz w:val="24"/>
          <w:szCs w:val="24"/>
        </w:rPr>
        <w:t>attend squad training sessions/adhere to guidance provided by team coaches and managers throughout the season</w:t>
      </w:r>
    </w:p>
    <w:p w:rsidR="00C55F5E" w:rsidRPr="00593F05" w:rsidRDefault="00C55F5E">
      <w:pPr>
        <w:pStyle w:val="BodyA"/>
        <w:tabs>
          <w:tab w:val="left" w:pos="180"/>
        </w:tabs>
        <w:rPr>
          <w:sz w:val="24"/>
          <w:szCs w:val="24"/>
        </w:rPr>
      </w:pPr>
    </w:p>
    <w:p w:rsidR="00C55F5E" w:rsidRPr="00593F05" w:rsidRDefault="000E5338">
      <w:pPr>
        <w:pStyle w:val="BodyA"/>
        <w:tabs>
          <w:tab w:val="left" w:pos="180"/>
        </w:tabs>
        <w:rPr>
          <w:color w:val="auto"/>
          <w:position w:val="-16"/>
        </w:rPr>
      </w:pPr>
      <w:r w:rsidRPr="00593F05">
        <w:rPr>
          <w:color w:val="auto"/>
          <w:sz w:val="24"/>
          <w:szCs w:val="24"/>
        </w:rPr>
        <w:t>Wild card selection is used in exceptional circumstances only at the discretion of the selection committee</w:t>
      </w:r>
    </w:p>
    <w:p w:rsidR="00C55F5E" w:rsidRPr="00593F05" w:rsidRDefault="00C55F5E">
      <w:pPr>
        <w:pStyle w:val="BodyA"/>
        <w:rPr>
          <w:sz w:val="24"/>
          <w:szCs w:val="24"/>
        </w:rPr>
      </w:pPr>
    </w:p>
    <w:p w:rsidR="00C55F5E" w:rsidRPr="00593F05" w:rsidRDefault="00C55F5E">
      <w:pPr>
        <w:pStyle w:val="BodyA"/>
        <w:rPr>
          <w:sz w:val="24"/>
          <w:szCs w:val="24"/>
        </w:rPr>
      </w:pPr>
    </w:p>
    <w:p w:rsidR="00C55F5E" w:rsidRPr="00593F05" w:rsidRDefault="00C55F5E">
      <w:pPr>
        <w:pStyle w:val="Default"/>
        <w:rPr>
          <w:rFonts w:ascii="Calibri" w:hAnsi="Calibri" w:cs="Calibri"/>
          <w:sz w:val="24"/>
          <w:szCs w:val="24"/>
        </w:rPr>
      </w:pPr>
    </w:p>
    <w:p w:rsidR="00C55F5E" w:rsidRPr="00593F05" w:rsidRDefault="000E5338">
      <w:pPr>
        <w:pStyle w:val="Default"/>
        <w:rPr>
          <w:rFonts w:ascii="Calibri" w:hAnsi="Calibri" w:cs="Calibri"/>
          <w:b/>
          <w:bCs/>
          <w:sz w:val="24"/>
          <w:szCs w:val="24"/>
        </w:rPr>
      </w:pPr>
      <w:r w:rsidRPr="00593F05">
        <w:rPr>
          <w:rFonts w:ascii="Calibri" w:eastAsia="Arial Unicode MS" w:hAnsi="Calibri" w:cs="Calibri"/>
          <w:b/>
          <w:bCs/>
          <w:sz w:val="24"/>
          <w:szCs w:val="24"/>
        </w:rPr>
        <w:t>AGE SPECIFIC CRITERIA</w:t>
      </w:r>
    </w:p>
    <w:p w:rsidR="00C55F5E" w:rsidRPr="00593F05" w:rsidRDefault="00C55F5E">
      <w:pPr>
        <w:pStyle w:val="Default"/>
        <w:rPr>
          <w:rFonts w:ascii="Calibri" w:hAnsi="Calibri" w:cs="Calibri"/>
          <w:sz w:val="24"/>
          <w:szCs w:val="24"/>
        </w:rPr>
      </w:pPr>
    </w:p>
    <w:p w:rsidR="00C55F5E" w:rsidRPr="00593F05" w:rsidRDefault="000E5338">
      <w:pPr>
        <w:pStyle w:val="Default"/>
        <w:rPr>
          <w:rFonts w:ascii="Calibri" w:hAnsi="Calibri" w:cs="Calibri"/>
          <w:sz w:val="24"/>
          <w:szCs w:val="24"/>
        </w:rPr>
      </w:pPr>
      <w:r w:rsidRPr="00593F05">
        <w:rPr>
          <w:rFonts w:ascii="Calibri" w:eastAsia="Arial Unicode MS" w:hAnsi="Calibri" w:cs="Calibri"/>
          <w:sz w:val="24"/>
          <w:szCs w:val="24"/>
        </w:rPr>
        <w:t>Selection on a team is not solely based on a player’s total national ranking points</w:t>
      </w:r>
    </w:p>
    <w:p w:rsidR="00C55F5E" w:rsidRPr="00593F05" w:rsidRDefault="00C55F5E">
      <w:pPr>
        <w:pStyle w:val="Default"/>
        <w:rPr>
          <w:rFonts w:ascii="Calibri" w:hAnsi="Calibri" w:cs="Calibri"/>
          <w:sz w:val="24"/>
          <w:szCs w:val="24"/>
        </w:rPr>
      </w:pPr>
    </w:p>
    <w:p w:rsidR="00C55F5E" w:rsidRPr="00593F05" w:rsidRDefault="000E5338">
      <w:pPr>
        <w:pStyle w:val="Default"/>
        <w:rPr>
          <w:rFonts w:ascii="Calibri" w:hAnsi="Calibri" w:cs="Calibri"/>
          <w:sz w:val="24"/>
          <w:szCs w:val="24"/>
        </w:rPr>
      </w:pPr>
      <w:r w:rsidRPr="00593F05">
        <w:rPr>
          <w:rFonts w:ascii="Calibri" w:eastAsia="Arial Unicode MS" w:hAnsi="Calibri" w:cs="Calibri"/>
          <w:sz w:val="24"/>
          <w:szCs w:val="24"/>
        </w:rPr>
        <w:t>A player’s best results from a defined number of tournaments in the previous 12 months is used in team selection:</w:t>
      </w:r>
    </w:p>
    <w:p w:rsidR="00C55F5E" w:rsidRPr="00593F05" w:rsidRDefault="00C55F5E">
      <w:pPr>
        <w:pStyle w:val="BodyA"/>
        <w:tabs>
          <w:tab w:val="left" w:pos="376"/>
        </w:tabs>
        <w:spacing w:before="100" w:after="100" w:line="240" w:lineRule="auto"/>
        <w:jc w:val="both"/>
        <w:rPr>
          <w:sz w:val="24"/>
          <w:szCs w:val="24"/>
        </w:rPr>
      </w:pPr>
    </w:p>
    <w:p w:rsidR="00D31E13" w:rsidRPr="00593F05" w:rsidRDefault="00D31E13" w:rsidP="00D31E13">
      <w:pPr>
        <w:pStyle w:val="BodyA"/>
        <w:rPr>
          <w:b/>
          <w:bCs/>
          <w:sz w:val="24"/>
          <w:szCs w:val="24"/>
        </w:rPr>
      </w:pPr>
      <w:r w:rsidRPr="00593F05">
        <w:rPr>
          <w:b/>
          <w:bCs/>
          <w:sz w:val="24"/>
          <w:szCs w:val="24"/>
        </w:rPr>
        <w:t>Compulsory Events for U13/15/17 teams:</w:t>
      </w:r>
    </w:p>
    <w:p w:rsidR="00D31E13" w:rsidRPr="00593F05" w:rsidRDefault="00D31E13" w:rsidP="00D31E13">
      <w:pPr>
        <w:pStyle w:val="BodyA"/>
        <w:numPr>
          <w:ilvl w:val="0"/>
          <w:numId w:val="5"/>
        </w:numPr>
        <w:rPr>
          <w:b/>
          <w:bCs/>
          <w:sz w:val="24"/>
          <w:szCs w:val="24"/>
        </w:rPr>
      </w:pPr>
      <w:r w:rsidRPr="00593F05">
        <w:rPr>
          <w:sz w:val="24"/>
          <w:szCs w:val="24"/>
        </w:rPr>
        <w:t xml:space="preserve">best 3 results from provincial junior open tournaments, </w:t>
      </w:r>
      <w:r w:rsidRPr="00593F05">
        <w:rPr>
          <w:b/>
          <w:bCs/>
          <w:sz w:val="24"/>
          <w:szCs w:val="24"/>
        </w:rPr>
        <w:t>and</w:t>
      </w:r>
    </w:p>
    <w:p w:rsidR="00D31E13" w:rsidRPr="00593F05" w:rsidRDefault="00D31E13" w:rsidP="00D31E13">
      <w:pPr>
        <w:pStyle w:val="BodyA"/>
        <w:numPr>
          <w:ilvl w:val="0"/>
          <w:numId w:val="5"/>
        </w:numPr>
        <w:rPr>
          <w:sz w:val="24"/>
          <w:szCs w:val="24"/>
        </w:rPr>
      </w:pPr>
      <w:r w:rsidRPr="00593F05">
        <w:rPr>
          <w:sz w:val="24"/>
          <w:szCs w:val="24"/>
        </w:rPr>
        <w:t xml:space="preserve">Irish Junior National (Closed) Championship, </w:t>
      </w:r>
      <w:r w:rsidRPr="00593F05">
        <w:rPr>
          <w:b/>
          <w:bCs/>
          <w:sz w:val="24"/>
          <w:szCs w:val="24"/>
        </w:rPr>
        <w:t>and</w:t>
      </w:r>
    </w:p>
    <w:p w:rsidR="00D31E13" w:rsidRPr="00593F05" w:rsidRDefault="00D31E13" w:rsidP="00D31E13">
      <w:pPr>
        <w:pStyle w:val="BodyA"/>
        <w:numPr>
          <w:ilvl w:val="0"/>
          <w:numId w:val="5"/>
        </w:numPr>
        <w:rPr>
          <w:sz w:val="24"/>
          <w:szCs w:val="24"/>
        </w:rPr>
      </w:pPr>
      <w:r w:rsidRPr="00593F05">
        <w:rPr>
          <w:sz w:val="24"/>
          <w:szCs w:val="24"/>
        </w:rPr>
        <w:t>Irish Junior Open (no points awarded for this event)</w:t>
      </w:r>
    </w:p>
    <w:p w:rsidR="00D31E13" w:rsidRPr="00593F05" w:rsidRDefault="00D31E13" w:rsidP="00D31E13">
      <w:pPr>
        <w:pStyle w:val="BodyA"/>
        <w:rPr>
          <w:sz w:val="24"/>
          <w:szCs w:val="24"/>
        </w:rPr>
      </w:pPr>
    </w:p>
    <w:p w:rsidR="00D31E13" w:rsidRPr="00593F05" w:rsidRDefault="00D31E13" w:rsidP="00D31E13">
      <w:pPr>
        <w:pStyle w:val="BodyA"/>
        <w:rPr>
          <w:b/>
          <w:bCs/>
          <w:sz w:val="24"/>
          <w:szCs w:val="24"/>
        </w:rPr>
      </w:pPr>
      <w:r w:rsidRPr="00593F05">
        <w:rPr>
          <w:b/>
          <w:bCs/>
          <w:sz w:val="24"/>
          <w:szCs w:val="24"/>
        </w:rPr>
        <w:t>Compulsory Events for U19 team:</w:t>
      </w:r>
    </w:p>
    <w:p w:rsidR="00D31E13" w:rsidRPr="00593F05" w:rsidRDefault="00D31E13" w:rsidP="00D31E13">
      <w:pPr>
        <w:pStyle w:val="BodyA"/>
        <w:numPr>
          <w:ilvl w:val="0"/>
          <w:numId w:val="5"/>
        </w:numPr>
        <w:rPr>
          <w:b/>
          <w:bCs/>
          <w:sz w:val="24"/>
          <w:szCs w:val="24"/>
        </w:rPr>
      </w:pPr>
      <w:r w:rsidRPr="00593F05">
        <w:rPr>
          <w:sz w:val="24"/>
          <w:szCs w:val="24"/>
        </w:rPr>
        <w:t xml:space="preserve">best 2 results from provincial junior open tournaments, </w:t>
      </w:r>
      <w:r w:rsidRPr="00593F05">
        <w:rPr>
          <w:b/>
          <w:bCs/>
          <w:sz w:val="24"/>
          <w:szCs w:val="24"/>
        </w:rPr>
        <w:t>and</w:t>
      </w:r>
    </w:p>
    <w:p w:rsidR="00D31E13" w:rsidRPr="00593F05" w:rsidRDefault="00D31E13" w:rsidP="00D31E13">
      <w:pPr>
        <w:pStyle w:val="BodyA"/>
        <w:numPr>
          <w:ilvl w:val="0"/>
          <w:numId w:val="5"/>
        </w:numPr>
        <w:rPr>
          <w:sz w:val="24"/>
          <w:szCs w:val="24"/>
        </w:rPr>
      </w:pPr>
      <w:r w:rsidRPr="00593F05">
        <w:rPr>
          <w:sz w:val="24"/>
          <w:szCs w:val="24"/>
        </w:rPr>
        <w:t xml:space="preserve">Irish Junior National (Closed) Championship, </w:t>
      </w:r>
      <w:r w:rsidRPr="00593F05">
        <w:rPr>
          <w:b/>
          <w:bCs/>
          <w:sz w:val="24"/>
          <w:szCs w:val="24"/>
        </w:rPr>
        <w:t>and</w:t>
      </w:r>
    </w:p>
    <w:p w:rsidR="00D31E13" w:rsidRPr="00593F05" w:rsidRDefault="00D31E13" w:rsidP="00D31E13">
      <w:pPr>
        <w:pStyle w:val="BodyA"/>
        <w:numPr>
          <w:ilvl w:val="0"/>
          <w:numId w:val="5"/>
        </w:numPr>
        <w:rPr>
          <w:sz w:val="24"/>
          <w:szCs w:val="24"/>
        </w:rPr>
      </w:pPr>
      <w:r w:rsidRPr="00593F05">
        <w:rPr>
          <w:sz w:val="24"/>
          <w:szCs w:val="24"/>
        </w:rPr>
        <w:t xml:space="preserve">Irish Junior Open (no points awarded for this event), </w:t>
      </w:r>
      <w:r w:rsidRPr="00593F05">
        <w:rPr>
          <w:b/>
          <w:bCs/>
          <w:sz w:val="24"/>
          <w:szCs w:val="24"/>
        </w:rPr>
        <w:t>and</w:t>
      </w:r>
    </w:p>
    <w:p w:rsidR="00D31E13" w:rsidRPr="00593F05" w:rsidRDefault="00D31E13" w:rsidP="00D31E13">
      <w:pPr>
        <w:pStyle w:val="BodyA"/>
        <w:numPr>
          <w:ilvl w:val="0"/>
          <w:numId w:val="5"/>
        </w:numPr>
        <w:rPr>
          <w:sz w:val="24"/>
          <w:szCs w:val="24"/>
        </w:rPr>
      </w:pPr>
      <w:r w:rsidRPr="00593F05">
        <w:rPr>
          <w:sz w:val="24"/>
          <w:szCs w:val="24"/>
        </w:rPr>
        <w:t>Senior National Closed Championships (no points awarded for junior ranking)</w:t>
      </w:r>
    </w:p>
    <w:p w:rsidR="00C55F5E" w:rsidRPr="00593F05" w:rsidRDefault="00C55F5E">
      <w:pPr>
        <w:pStyle w:val="BodyA"/>
        <w:rPr>
          <w:sz w:val="24"/>
          <w:szCs w:val="24"/>
        </w:rPr>
      </w:pPr>
    </w:p>
    <w:p w:rsidR="00C55F5E" w:rsidRPr="00593F05" w:rsidRDefault="000E5338">
      <w:pPr>
        <w:pStyle w:val="BodyA"/>
        <w:rPr>
          <w:b/>
          <w:bCs/>
          <w:sz w:val="24"/>
          <w:szCs w:val="24"/>
        </w:rPr>
      </w:pPr>
      <w:r w:rsidRPr="00593F05">
        <w:rPr>
          <w:b/>
          <w:bCs/>
          <w:sz w:val="24"/>
          <w:szCs w:val="24"/>
        </w:rPr>
        <w:t>Players competing in higher age group than their own must:</w:t>
      </w:r>
    </w:p>
    <w:p w:rsidR="00C55F5E" w:rsidRPr="00593F05" w:rsidRDefault="000E5338">
      <w:pPr>
        <w:pStyle w:val="BodyA"/>
        <w:numPr>
          <w:ilvl w:val="0"/>
          <w:numId w:val="7"/>
        </w:numPr>
        <w:rPr>
          <w:sz w:val="24"/>
          <w:szCs w:val="24"/>
        </w:rPr>
      </w:pPr>
      <w:r w:rsidRPr="00593F05">
        <w:rPr>
          <w:sz w:val="24"/>
          <w:szCs w:val="24"/>
        </w:rPr>
        <w:t>notify Junior Committee in writing (by email) of intention to play in higher age group before start of season (before first Junior Tour event), and</w:t>
      </w:r>
    </w:p>
    <w:p w:rsidR="00C55F5E" w:rsidRPr="00593F05" w:rsidRDefault="000E5338">
      <w:pPr>
        <w:pStyle w:val="BodyA"/>
        <w:numPr>
          <w:ilvl w:val="0"/>
          <w:numId w:val="7"/>
        </w:numPr>
        <w:rPr>
          <w:sz w:val="24"/>
          <w:szCs w:val="24"/>
        </w:rPr>
      </w:pPr>
      <w:r w:rsidRPr="00593F05">
        <w:rPr>
          <w:sz w:val="24"/>
          <w:szCs w:val="24"/>
        </w:rPr>
        <w:t>the Junior Committee will determine whether this is appropriate for that individual in consultation with that player’s parents/guardians, and</w:t>
      </w:r>
    </w:p>
    <w:p w:rsidR="00C55F5E" w:rsidRPr="00593F05" w:rsidRDefault="000E5338">
      <w:pPr>
        <w:pStyle w:val="BodyA"/>
        <w:numPr>
          <w:ilvl w:val="0"/>
          <w:numId w:val="7"/>
        </w:numPr>
        <w:rPr>
          <w:sz w:val="24"/>
          <w:szCs w:val="24"/>
        </w:rPr>
      </w:pPr>
      <w:r w:rsidRPr="00593F05">
        <w:rPr>
          <w:sz w:val="24"/>
          <w:szCs w:val="24"/>
        </w:rPr>
        <w:t>if agreed, that player will compete in the higher age group in all tournaments for the season including the Irish Junior National (Closed) Championship</w:t>
      </w:r>
    </w:p>
    <w:p w:rsidR="00C55F5E" w:rsidRPr="00593F05" w:rsidRDefault="00C55F5E">
      <w:pPr>
        <w:pStyle w:val="BodyA"/>
        <w:rPr>
          <w:sz w:val="24"/>
          <w:szCs w:val="24"/>
        </w:rPr>
      </w:pPr>
    </w:p>
    <w:p w:rsidR="00C55F5E" w:rsidRPr="00593F05" w:rsidRDefault="000E5338">
      <w:pPr>
        <w:pStyle w:val="BodyA"/>
        <w:rPr>
          <w:sz w:val="24"/>
          <w:szCs w:val="24"/>
        </w:rPr>
      </w:pPr>
      <w:r w:rsidRPr="00593F05">
        <w:rPr>
          <w:sz w:val="24"/>
          <w:szCs w:val="24"/>
        </w:rPr>
        <w:t xml:space="preserve">Please note that where a player competes at a higher age category throughout the season and yet remains eligible by age to be selected for the national team in the younger age </w:t>
      </w:r>
      <w:r w:rsidRPr="00593F05">
        <w:rPr>
          <w:sz w:val="24"/>
          <w:szCs w:val="24"/>
        </w:rPr>
        <w:lastRenderedPageBreak/>
        <w:t>group, in exceptional circumstances only, a wild card may be used in selecting that player on the ‘younger’ national team.</w:t>
      </w:r>
    </w:p>
    <w:p w:rsidR="00C55F5E" w:rsidRPr="00593F05" w:rsidRDefault="000E5338">
      <w:pPr>
        <w:pStyle w:val="Default"/>
        <w:rPr>
          <w:rFonts w:ascii="Calibri" w:hAnsi="Calibri" w:cs="Calibri"/>
          <w:b/>
          <w:bCs/>
          <w:sz w:val="28"/>
          <w:szCs w:val="28"/>
          <w:u w:color="FF2600"/>
        </w:rPr>
      </w:pPr>
      <w:r w:rsidRPr="00593F05">
        <w:rPr>
          <w:rFonts w:ascii="Calibri" w:eastAsia="Arial Unicode MS" w:hAnsi="Calibri" w:cs="Calibri"/>
          <w:b/>
          <w:bCs/>
          <w:sz w:val="28"/>
          <w:szCs w:val="28"/>
          <w:u w:color="FF2600"/>
        </w:rPr>
        <w:t>Selection Criteria for Overseas Players</w:t>
      </w:r>
    </w:p>
    <w:p w:rsidR="00C55F5E" w:rsidRPr="00593F05" w:rsidRDefault="00C55F5E">
      <w:pPr>
        <w:pStyle w:val="Default"/>
        <w:rPr>
          <w:rFonts w:ascii="Calibri" w:hAnsi="Calibri" w:cs="Calibri"/>
          <w:sz w:val="24"/>
          <w:szCs w:val="24"/>
          <w:u w:color="FF2600"/>
        </w:rPr>
      </w:pPr>
    </w:p>
    <w:p w:rsidR="00C55F5E" w:rsidRPr="00593F05" w:rsidRDefault="000E5338">
      <w:pPr>
        <w:pStyle w:val="Default"/>
        <w:rPr>
          <w:rFonts w:ascii="Calibri" w:hAnsi="Calibri" w:cs="Calibri"/>
          <w:sz w:val="24"/>
          <w:szCs w:val="24"/>
          <w:u w:color="FF2600"/>
        </w:rPr>
      </w:pPr>
      <w:r w:rsidRPr="00593F05">
        <w:rPr>
          <w:rFonts w:ascii="Calibri" w:eastAsia="Arial Unicode MS" w:hAnsi="Calibri" w:cs="Calibri"/>
          <w:sz w:val="24"/>
          <w:szCs w:val="24"/>
          <w:u w:color="FF2600"/>
        </w:rPr>
        <w:t>Applies to junior players who are eligible to play for Ireland and who reside in a location that is a minimum 4 hour plane journey to Dublin</w:t>
      </w:r>
    </w:p>
    <w:p w:rsidR="00C55F5E" w:rsidRPr="00593F05" w:rsidRDefault="00C55F5E">
      <w:pPr>
        <w:pStyle w:val="Default"/>
        <w:rPr>
          <w:rFonts w:ascii="Calibri" w:hAnsi="Calibri" w:cs="Calibri"/>
          <w:sz w:val="24"/>
          <w:szCs w:val="24"/>
          <w:u w:color="FF2600"/>
        </w:rPr>
      </w:pPr>
    </w:p>
    <w:p w:rsidR="00C55F5E" w:rsidRPr="00593F05" w:rsidRDefault="00C55F5E">
      <w:pPr>
        <w:pStyle w:val="Default"/>
        <w:rPr>
          <w:rFonts w:ascii="Calibri" w:hAnsi="Calibri" w:cs="Calibri"/>
          <w:sz w:val="24"/>
          <w:szCs w:val="24"/>
          <w:u w:color="FF2600"/>
        </w:rPr>
      </w:pPr>
    </w:p>
    <w:p w:rsidR="00C55F5E" w:rsidRPr="00593F05" w:rsidRDefault="000E5338">
      <w:pPr>
        <w:pStyle w:val="Default"/>
        <w:rPr>
          <w:rFonts w:ascii="Calibri" w:hAnsi="Calibri" w:cs="Calibri"/>
          <w:sz w:val="24"/>
          <w:szCs w:val="24"/>
          <w:u w:color="FF2600"/>
        </w:rPr>
      </w:pPr>
      <w:r w:rsidRPr="00593F05">
        <w:rPr>
          <w:rFonts w:ascii="Calibri" w:eastAsia="Arial Unicode MS" w:hAnsi="Calibri" w:cs="Calibri"/>
          <w:sz w:val="24"/>
          <w:szCs w:val="24"/>
          <w:u w:color="FF2600"/>
        </w:rPr>
        <w:t>Compulsory tournaments in own age group:</w:t>
      </w:r>
    </w:p>
    <w:p w:rsidR="00C55F5E" w:rsidRPr="00593F05" w:rsidRDefault="00C55F5E">
      <w:pPr>
        <w:pStyle w:val="Default"/>
        <w:rPr>
          <w:rFonts w:ascii="Calibri" w:hAnsi="Calibri" w:cs="Calibri"/>
          <w:sz w:val="24"/>
          <w:szCs w:val="24"/>
          <w:u w:color="FF2600"/>
        </w:rPr>
      </w:pPr>
    </w:p>
    <w:p w:rsidR="00C55F5E" w:rsidRPr="00593F05" w:rsidRDefault="000E5338">
      <w:pPr>
        <w:pStyle w:val="Default"/>
        <w:numPr>
          <w:ilvl w:val="0"/>
          <w:numId w:val="9"/>
        </w:numPr>
        <w:rPr>
          <w:rFonts w:ascii="Calibri" w:hAnsi="Calibri" w:cs="Calibri"/>
          <w:sz w:val="24"/>
          <w:szCs w:val="24"/>
        </w:rPr>
      </w:pPr>
      <w:r w:rsidRPr="00593F05">
        <w:rPr>
          <w:rFonts w:ascii="Calibri" w:hAnsi="Calibri" w:cs="Calibri"/>
          <w:sz w:val="24"/>
          <w:szCs w:val="24"/>
          <w:u w:color="FF2600"/>
        </w:rPr>
        <w:t xml:space="preserve">The Junior Nationals </w:t>
      </w:r>
    </w:p>
    <w:p w:rsidR="00C55F5E" w:rsidRPr="00593F05" w:rsidRDefault="00C55F5E">
      <w:pPr>
        <w:pStyle w:val="Default"/>
        <w:rPr>
          <w:rFonts w:ascii="Calibri" w:hAnsi="Calibri" w:cs="Calibri"/>
          <w:sz w:val="24"/>
          <w:szCs w:val="24"/>
          <w:u w:color="FF2600"/>
        </w:rPr>
      </w:pPr>
    </w:p>
    <w:p w:rsidR="00C55F5E" w:rsidRPr="00593F05" w:rsidRDefault="000E5338">
      <w:pPr>
        <w:pStyle w:val="Default"/>
        <w:rPr>
          <w:rFonts w:ascii="Calibri" w:hAnsi="Calibri" w:cs="Calibri"/>
          <w:sz w:val="24"/>
          <w:szCs w:val="24"/>
          <w:u w:color="FF2600"/>
        </w:rPr>
      </w:pPr>
      <w:proofErr w:type="gramStart"/>
      <w:r w:rsidRPr="00593F05">
        <w:rPr>
          <w:rFonts w:ascii="Calibri" w:eastAsia="Arial Unicode MS" w:hAnsi="Calibri" w:cs="Calibri"/>
          <w:b/>
          <w:bCs/>
          <w:sz w:val="24"/>
          <w:szCs w:val="24"/>
          <w:u w:color="FF2600"/>
        </w:rPr>
        <w:t>and</w:t>
      </w:r>
      <w:proofErr w:type="gramEnd"/>
    </w:p>
    <w:p w:rsidR="00C55F5E" w:rsidRPr="00593F05" w:rsidRDefault="00C55F5E">
      <w:pPr>
        <w:pStyle w:val="Default"/>
        <w:rPr>
          <w:rFonts w:ascii="Calibri" w:hAnsi="Calibri" w:cs="Calibri"/>
          <w:sz w:val="24"/>
          <w:szCs w:val="24"/>
          <w:u w:color="FF2600"/>
        </w:rPr>
      </w:pPr>
    </w:p>
    <w:p w:rsidR="00C55F5E" w:rsidRPr="00593F05" w:rsidRDefault="000E5338">
      <w:pPr>
        <w:pStyle w:val="Default"/>
        <w:rPr>
          <w:rFonts w:ascii="Calibri" w:hAnsi="Calibri" w:cs="Calibri"/>
          <w:sz w:val="24"/>
          <w:szCs w:val="24"/>
          <w:u w:color="FF2600"/>
        </w:rPr>
      </w:pPr>
      <w:r w:rsidRPr="00593F05">
        <w:rPr>
          <w:rFonts w:ascii="Calibri" w:eastAsia="Arial Unicode MS" w:hAnsi="Calibri" w:cs="Calibri"/>
          <w:sz w:val="24"/>
          <w:szCs w:val="24"/>
          <w:u w:color="FF2600"/>
        </w:rPr>
        <w:t>2) Two Junior provincial open events - both to be agreed in advance with junior committee</w:t>
      </w:r>
    </w:p>
    <w:p w:rsidR="00C55F5E" w:rsidRPr="00593F05" w:rsidRDefault="00C55F5E">
      <w:pPr>
        <w:pStyle w:val="BodyA"/>
        <w:tabs>
          <w:tab w:val="left" w:pos="376"/>
        </w:tabs>
        <w:spacing w:before="100" w:after="100" w:line="240" w:lineRule="auto"/>
        <w:jc w:val="both"/>
        <w:rPr>
          <w:sz w:val="24"/>
          <w:szCs w:val="24"/>
          <w:u w:color="FF2600"/>
        </w:rPr>
      </w:pPr>
    </w:p>
    <w:p w:rsidR="00C55F5E" w:rsidRPr="00593F05" w:rsidRDefault="000E5338">
      <w:pPr>
        <w:pStyle w:val="BodyA"/>
        <w:tabs>
          <w:tab w:val="left" w:pos="376"/>
        </w:tabs>
        <w:spacing w:before="100" w:after="100" w:line="240" w:lineRule="auto"/>
        <w:jc w:val="both"/>
        <w:rPr>
          <w:sz w:val="24"/>
          <w:szCs w:val="24"/>
          <w:u w:color="FF2600"/>
        </w:rPr>
      </w:pPr>
      <w:r w:rsidRPr="00593F05">
        <w:rPr>
          <w:sz w:val="24"/>
          <w:szCs w:val="24"/>
          <w:u w:color="FF2600"/>
        </w:rPr>
        <w:t xml:space="preserve">Overseas Players must </w:t>
      </w:r>
      <w:r w:rsidR="00871EA3" w:rsidRPr="00593F05">
        <w:rPr>
          <w:sz w:val="24"/>
          <w:szCs w:val="24"/>
          <w:u w:color="FF2600"/>
        </w:rPr>
        <w:t>fulfill</w:t>
      </w:r>
      <w:r w:rsidRPr="00593F05">
        <w:rPr>
          <w:sz w:val="24"/>
          <w:szCs w:val="24"/>
          <w:u w:color="FF2600"/>
        </w:rPr>
        <w:t xml:space="preserve"> these criteria to be eligible for team selection:</w:t>
      </w:r>
    </w:p>
    <w:p w:rsidR="00C55F5E" w:rsidRPr="00593F05" w:rsidRDefault="000E5338">
      <w:pPr>
        <w:pStyle w:val="BodyA"/>
        <w:numPr>
          <w:ilvl w:val="0"/>
          <w:numId w:val="11"/>
        </w:numPr>
        <w:spacing w:before="100" w:after="100" w:line="240" w:lineRule="auto"/>
        <w:jc w:val="both"/>
        <w:rPr>
          <w:sz w:val="24"/>
          <w:szCs w:val="24"/>
        </w:rPr>
      </w:pPr>
      <w:r w:rsidRPr="00593F05">
        <w:rPr>
          <w:sz w:val="24"/>
          <w:szCs w:val="24"/>
          <w:u w:color="FF2600"/>
        </w:rPr>
        <w:t>Register their intention to play in Irish Junior Tour events with the Irish Squash junior committee at start of season (before first Junior Tour Event)</w:t>
      </w:r>
    </w:p>
    <w:p w:rsidR="00C55F5E" w:rsidRPr="00593F05" w:rsidRDefault="000E5338">
      <w:pPr>
        <w:pStyle w:val="BodyA"/>
        <w:numPr>
          <w:ilvl w:val="0"/>
          <w:numId w:val="11"/>
        </w:numPr>
        <w:spacing w:before="100" w:after="100" w:line="240" w:lineRule="auto"/>
        <w:jc w:val="both"/>
        <w:rPr>
          <w:sz w:val="24"/>
          <w:szCs w:val="24"/>
        </w:rPr>
      </w:pPr>
      <w:r w:rsidRPr="00593F05">
        <w:rPr>
          <w:sz w:val="24"/>
          <w:szCs w:val="24"/>
          <w:u w:color="FF2600"/>
        </w:rPr>
        <w:t>Declare for Ireland at U17 age group or younger</w:t>
      </w:r>
    </w:p>
    <w:p w:rsidR="00C55F5E" w:rsidRPr="00593F05" w:rsidRDefault="000E5338">
      <w:pPr>
        <w:pStyle w:val="BodyA"/>
        <w:numPr>
          <w:ilvl w:val="0"/>
          <w:numId w:val="11"/>
        </w:numPr>
        <w:spacing w:before="100" w:after="100" w:line="240" w:lineRule="auto"/>
        <w:jc w:val="both"/>
        <w:rPr>
          <w:sz w:val="24"/>
          <w:szCs w:val="24"/>
        </w:rPr>
      </w:pPr>
      <w:r w:rsidRPr="00593F05">
        <w:rPr>
          <w:sz w:val="24"/>
          <w:szCs w:val="24"/>
          <w:u w:color="FF2600"/>
        </w:rPr>
        <w:t>Compete on the Irish Junior Tour for 2 seasons (do not have to be consecutive)</w:t>
      </w:r>
    </w:p>
    <w:p w:rsidR="00574263" w:rsidRPr="00593F05" w:rsidRDefault="00574263" w:rsidP="00574263">
      <w:pPr>
        <w:pStyle w:val="BodyA"/>
        <w:tabs>
          <w:tab w:val="left" w:pos="180"/>
          <w:tab w:val="left" w:pos="196"/>
          <w:tab w:val="left" w:pos="376"/>
        </w:tabs>
        <w:spacing w:before="100" w:after="100" w:line="240" w:lineRule="auto"/>
        <w:jc w:val="both"/>
        <w:rPr>
          <w:sz w:val="24"/>
          <w:szCs w:val="24"/>
          <w:u w:color="FF2600"/>
        </w:rPr>
      </w:pPr>
    </w:p>
    <w:p w:rsidR="00574263" w:rsidRPr="00593F05" w:rsidRDefault="00574263" w:rsidP="00574263">
      <w:pPr>
        <w:pStyle w:val="Default"/>
        <w:rPr>
          <w:rFonts w:ascii="Calibri" w:eastAsia="Arial Unicode MS" w:hAnsi="Calibri" w:cs="Calibri"/>
          <w:b/>
          <w:bCs/>
          <w:sz w:val="28"/>
          <w:szCs w:val="28"/>
          <w:u w:color="FF2600"/>
        </w:rPr>
      </w:pPr>
      <w:r w:rsidRPr="00593F05">
        <w:rPr>
          <w:rFonts w:ascii="Calibri" w:eastAsia="Arial Unicode MS" w:hAnsi="Calibri" w:cs="Calibri"/>
          <w:b/>
          <w:bCs/>
          <w:sz w:val="28"/>
          <w:szCs w:val="28"/>
          <w:u w:color="FF2600"/>
        </w:rPr>
        <w:t>Anti-Doping Training</w:t>
      </w:r>
    </w:p>
    <w:p w:rsidR="00574263" w:rsidRPr="00593F05" w:rsidRDefault="00574263" w:rsidP="00574263">
      <w:pPr>
        <w:pStyle w:val="Default"/>
        <w:rPr>
          <w:rFonts w:ascii="Calibri" w:hAnsi="Calibri" w:cs="Calibri"/>
          <w:sz w:val="24"/>
          <w:szCs w:val="24"/>
          <w:u w:color="FF2600"/>
        </w:rPr>
      </w:pPr>
    </w:p>
    <w:p w:rsidR="00574263" w:rsidRPr="00593F05" w:rsidRDefault="00574263" w:rsidP="00574263">
      <w:pPr>
        <w:pStyle w:val="Default"/>
        <w:rPr>
          <w:rFonts w:ascii="Calibri" w:eastAsia="Arial Unicode MS" w:hAnsi="Calibri" w:cs="Calibri"/>
          <w:sz w:val="24"/>
          <w:szCs w:val="24"/>
          <w:u w:color="FF2600"/>
        </w:rPr>
      </w:pPr>
      <w:r w:rsidRPr="00593F05">
        <w:rPr>
          <w:rFonts w:ascii="Calibri" w:eastAsia="Arial Unicode MS" w:hAnsi="Calibri" w:cs="Calibri"/>
          <w:sz w:val="24"/>
          <w:szCs w:val="24"/>
          <w:u w:color="FF2600"/>
        </w:rPr>
        <w:t xml:space="preserve">Juniors </w:t>
      </w:r>
      <w:r w:rsidR="00CD741F" w:rsidRPr="00593F05">
        <w:rPr>
          <w:rFonts w:ascii="Calibri" w:eastAsia="Arial Unicode MS" w:hAnsi="Calibri" w:cs="Calibri"/>
          <w:sz w:val="24"/>
          <w:szCs w:val="24"/>
          <w:u w:color="FF2600"/>
        </w:rPr>
        <w:t xml:space="preserve">of any age </w:t>
      </w:r>
      <w:r w:rsidRPr="00593F05">
        <w:rPr>
          <w:rFonts w:ascii="Calibri" w:eastAsia="Arial Unicode MS" w:hAnsi="Calibri" w:cs="Calibri"/>
          <w:sz w:val="24"/>
          <w:szCs w:val="24"/>
          <w:u w:color="FF2600"/>
        </w:rPr>
        <w:t>who are selected to play for Ireland must complete the anti-doping training.</w:t>
      </w:r>
    </w:p>
    <w:p w:rsidR="00574263" w:rsidRPr="00593F05" w:rsidRDefault="00574263" w:rsidP="00574263">
      <w:pPr>
        <w:pStyle w:val="Default"/>
        <w:rPr>
          <w:rFonts w:ascii="Calibri" w:eastAsia="Arial Unicode MS" w:hAnsi="Calibri" w:cs="Calibri"/>
          <w:sz w:val="24"/>
          <w:szCs w:val="24"/>
          <w:u w:color="FF2600"/>
        </w:rPr>
      </w:pPr>
    </w:p>
    <w:p w:rsidR="00CD741F" w:rsidRPr="00593F05" w:rsidRDefault="00CD741F" w:rsidP="00574263">
      <w:pPr>
        <w:pStyle w:val="Default"/>
        <w:rPr>
          <w:rFonts w:ascii="Calibri" w:hAnsi="Calibri" w:cs="Calibri"/>
          <w:sz w:val="24"/>
          <w:szCs w:val="24"/>
        </w:rPr>
      </w:pPr>
      <w:r w:rsidRPr="00593F05">
        <w:rPr>
          <w:rFonts w:ascii="Calibri" w:eastAsia="Arial Unicode MS" w:hAnsi="Calibri" w:cs="Calibri"/>
          <w:sz w:val="24"/>
          <w:szCs w:val="24"/>
          <w:u w:color="FF2600"/>
        </w:rPr>
        <w:t>Please see the Irish Squash anti-doping page (</w:t>
      </w:r>
      <w:hyperlink r:id="rId8" w:history="1">
        <w:r w:rsidRPr="00593F05">
          <w:rPr>
            <w:rStyle w:val="Hyperlink"/>
            <w:rFonts w:ascii="Calibri" w:hAnsi="Calibri" w:cs="Calibri"/>
          </w:rPr>
          <w:t>https://www.irishsquash.com/anti-doping/</w:t>
        </w:r>
      </w:hyperlink>
      <w:r w:rsidRPr="00593F05">
        <w:rPr>
          <w:rFonts w:ascii="Calibri" w:hAnsi="Calibri" w:cs="Calibri"/>
        </w:rPr>
        <w:t xml:space="preserve">) </w:t>
      </w:r>
      <w:r w:rsidRPr="00593F05">
        <w:rPr>
          <w:rFonts w:ascii="Calibri" w:eastAsia="Arial Unicode MS" w:hAnsi="Calibri" w:cs="Calibri"/>
          <w:sz w:val="24"/>
          <w:szCs w:val="24"/>
          <w:u w:color="FF2600"/>
        </w:rPr>
        <w:t xml:space="preserve">and link to the e-training on </w:t>
      </w:r>
      <w:hyperlink r:id="rId9" w:history="1">
        <w:r w:rsidRPr="00593F05">
          <w:rPr>
            <w:rStyle w:val="Hyperlink"/>
            <w:rFonts w:ascii="Calibri" w:hAnsi="Calibri" w:cs="Calibri"/>
            <w:sz w:val="24"/>
            <w:szCs w:val="24"/>
          </w:rPr>
          <w:t>http://www.worldsquash.org/adel-the-anti-doping-e-learning-platform/</w:t>
        </w:r>
      </w:hyperlink>
      <w:r w:rsidRPr="00593F05">
        <w:rPr>
          <w:rFonts w:ascii="Calibri" w:hAnsi="Calibri" w:cs="Calibri"/>
          <w:sz w:val="24"/>
          <w:szCs w:val="24"/>
        </w:rPr>
        <w:t>.</w:t>
      </w:r>
    </w:p>
    <w:p w:rsidR="00CD741F" w:rsidRPr="00593F05" w:rsidRDefault="00CD741F" w:rsidP="00574263">
      <w:pPr>
        <w:pStyle w:val="Default"/>
        <w:rPr>
          <w:rFonts w:ascii="Calibri" w:hAnsi="Calibri" w:cs="Calibri"/>
          <w:sz w:val="24"/>
          <w:szCs w:val="24"/>
        </w:rPr>
      </w:pPr>
    </w:p>
    <w:p w:rsidR="00CD741F" w:rsidRPr="00593F05" w:rsidRDefault="00CD741F" w:rsidP="00574263">
      <w:pPr>
        <w:pStyle w:val="Default"/>
        <w:rPr>
          <w:rFonts w:ascii="Calibri" w:hAnsi="Calibri" w:cs="Calibri"/>
          <w:sz w:val="24"/>
          <w:szCs w:val="24"/>
        </w:rPr>
      </w:pPr>
    </w:p>
    <w:p w:rsidR="00574263" w:rsidRPr="00593F05" w:rsidRDefault="00CE4A6B" w:rsidP="00574263">
      <w:pPr>
        <w:pStyle w:val="BodyA"/>
        <w:tabs>
          <w:tab w:val="left" w:pos="180"/>
          <w:tab w:val="left" w:pos="196"/>
          <w:tab w:val="left" w:pos="376"/>
        </w:tabs>
        <w:spacing w:before="100" w:after="100" w:line="240" w:lineRule="auto"/>
        <w:jc w:val="both"/>
      </w:pPr>
      <w:r w:rsidRPr="00593F05">
        <w:t>Please note: Sporty HQ is the new platform introduced by I</w:t>
      </w:r>
      <w:r w:rsidR="00753135" w:rsidRPr="00593F05">
        <w:t>rish Squash. For the season 2023 - 2024</w:t>
      </w:r>
      <w:r w:rsidRPr="00593F05">
        <w:t>, a player’s Sporty HQ rating may be used for seeding players in Tour Tournaments. See Irish Squash Rating and Ranking Policy for explanation of terminology etc. Tour points will still be used in team selection.</w:t>
      </w:r>
    </w:p>
    <w:p w:rsidR="00753135" w:rsidRDefault="00753135" w:rsidP="00574263">
      <w:pPr>
        <w:pStyle w:val="BodyA"/>
        <w:tabs>
          <w:tab w:val="left" w:pos="180"/>
          <w:tab w:val="left" w:pos="196"/>
          <w:tab w:val="left" w:pos="376"/>
        </w:tabs>
        <w:spacing w:before="100" w:after="100" w:line="240" w:lineRule="auto"/>
        <w:jc w:val="both"/>
      </w:pPr>
    </w:p>
    <w:sectPr w:rsidR="00753135" w:rsidSect="00EC485E">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5C" w:rsidRDefault="007E2D5C">
      <w:r>
        <w:separator/>
      </w:r>
    </w:p>
  </w:endnote>
  <w:endnote w:type="continuationSeparator" w:id="0">
    <w:p w:rsidR="007E2D5C" w:rsidRDefault="007E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5E" w:rsidRDefault="00C55F5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5C" w:rsidRDefault="007E2D5C">
      <w:r>
        <w:separator/>
      </w:r>
    </w:p>
  </w:footnote>
  <w:footnote w:type="continuationSeparator" w:id="0">
    <w:p w:rsidR="007E2D5C" w:rsidRDefault="007E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5E" w:rsidRDefault="00C55F5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9AC"/>
    <w:multiLevelType w:val="hybridMultilevel"/>
    <w:tmpl w:val="9EAEFBE6"/>
    <w:numStyleLink w:val="List31"/>
  </w:abstractNum>
  <w:abstractNum w:abstractNumId="1" w15:restartNumberingAfterBreak="0">
    <w:nsid w:val="16D765E1"/>
    <w:multiLevelType w:val="hybridMultilevel"/>
    <w:tmpl w:val="7D6C0C3A"/>
    <w:styleLink w:val="List0"/>
    <w:lvl w:ilvl="0" w:tplc="51269ED2">
      <w:start w:val="1"/>
      <w:numFmt w:val="bullet"/>
      <w:lvlText w:val="•"/>
      <w:lvlJc w:val="left"/>
      <w:pPr>
        <w:tabs>
          <w:tab w:val="left" w:pos="196"/>
        </w:tabs>
        <w:ind w:left="180" w:hanging="18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C3680">
      <w:start w:val="1"/>
      <w:numFmt w:val="bullet"/>
      <w:lvlText w:val="•"/>
      <w:lvlJc w:val="left"/>
      <w:pPr>
        <w:tabs>
          <w:tab w:val="left" w:pos="196"/>
        </w:tabs>
        <w:ind w:left="344"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EEEC4">
      <w:start w:val="1"/>
      <w:numFmt w:val="bullet"/>
      <w:lvlText w:val="•"/>
      <w:lvlJc w:val="left"/>
      <w:pPr>
        <w:tabs>
          <w:tab w:val="left" w:pos="196"/>
        </w:tabs>
        <w:ind w:left="524"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EF818">
      <w:start w:val="1"/>
      <w:numFmt w:val="bullet"/>
      <w:lvlText w:val="•"/>
      <w:lvlJc w:val="left"/>
      <w:pPr>
        <w:tabs>
          <w:tab w:val="left" w:pos="196"/>
        </w:tabs>
        <w:ind w:left="704"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4266">
      <w:start w:val="1"/>
      <w:numFmt w:val="bullet"/>
      <w:lvlText w:val="•"/>
      <w:lvlJc w:val="left"/>
      <w:pPr>
        <w:tabs>
          <w:tab w:val="left" w:pos="196"/>
        </w:tabs>
        <w:ind w:left="884"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AA1E4">
      <w:start w:val="1"/>
      <w:numFmt w:val="bullet"/>
      <w:lvlText w:val="•"/>
      <w:lvlJc w:val="left"/>
      <w:pPr>
        <w:tabs>
          <w:tab w:val="left" w:pos="196"/>
        </w:tabs>
        <w:ind w:left="1064"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E3738">
      <w:start w:val="1"/>
      <w:numFmt w:val="bullet"/>
      <w:lvlText w:val="•"/>
      <w:lvlJc w:val="left"/>
      <w:pPr>
        <w:tabs>
          <w:tab w:val="left" w:pos="196"/>
        </w:tabs>
        <w:ind w:left="1244"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BA349A">
      <w:start w:val="1"/>
      <w:numFmt w:val="bullet"/>
      <w:lvlText w:val="•"/>
      <w:lvlJc w:val="left"/>
      <w:pPr>
        <w:tabs>
          <w:tab w:val="left" w:pos="196"/>
        </w:tabs>
        <w:ind w:left="1424"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CA094">
      <w:start w:val="1"/>
      <w:numFmt w:val="bullet"/>
      <w:lvlText w:val="•"/>
      <w:lvlJc w:val="left"/>
      <w:pPr>
        <w:tabs>
          <w:tab w:val="left" w:pos="196"/>
        </w:tabs>
        <w:ind w:left="1604"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2F2ACF"/>
    <w:multiLevelType w:val="hybridMultilevel"/>
    <w:tmpl w:val="7D6C0C3A"/>
    <w:numStyleLink w:val="List0"/>
  </w:abstractNum>
  <w:abstractNum w:abstractNumId="3" w15:restartNumberingAfterBreak="0">
    <w:nsid w:val="392C0A30"/>
    <w:multiLevelType w:val="hybridMultilevel"/>
    <w:tmpl w:val="07D03B14"/>
    <w:styleLink w:val="List41"/>
    <w:lvl w:ilvl="0" w:tplc="D1BEFE16">
      <w:start w:val="1"/>
      <w:numFmt w:val="bullet"/>
      <w:lvlText w:val="•"/>
      <w:lvlJc w:val="left"/>
      <w:pPr>
        <w:tabs>
          <w:tab w:val="left" w:pos="180"/>
          <w:tab w:val="left" w:pos="196"/>
          <w:tab w:val="left" w:pos="376"/>
        </w:tabs>
        <w:ind w:left="165" w:hanging="165"/>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DF0552A">
      <w:start w:val="1"/>
      <w:numFmt w:val="bullet"/>
      <w:lvlText w:val="•"/>
      <w:lvlJc w:val="left"/>
      <w:pPr>
        <w:tabs>
          <w:tab w:val="left" w:pos="180"/>
          <w:tab w:val="left" w:pos="196"/>
          <w:tab w:val="left" w:pos="376"/>
        </w:tabs>
        <w:ind w:left="32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EC7DD8">
      <w:start w:val="1"/>
      <w:numFmt w:val="bullet"/>
      <w:lvlText w:val="•"/>
      <w:lvlJc w:val="left"/>
      <w:pPr>
        <w:tabs>
          <w:tab w:val="left" w:pos="180"/>
          <w:tab w:val="left" w:pos="196"/>
          <w:tab w:val="left" w:pos="376"/>
        </w:tabs>
        <w:ind w:left="50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90BBE4">
      <w:start w:val="1"/>
      <w:numFmt w:val="bullet"/>
      <w:lvlText w:val="•"/>
      <w:lvlJc w:val="left"/>
      <w:pPr>
        <w:tabs>
          <w:tab w:val="left" w:pos="180"/>
          <w:tab w:val="left" w:pos="196"/>
          <w:tab w:val="left" w:pos="376"/>
        </w:tabs>
        <w:ind w:left="68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30E54CE">
      <w:start w:val="1"/>
      <w:numFmt w:val="bullet"/>
      <w:lvlText w:val="•"/>
      <w:lvlJc w:val="left"/>
      <w:pPr>
        <w:tabs>
          <w:tab w:val="left" w:pos="180"/>
          <w:tab w:val="left" w:pos="196"/>
          <w:tab w:val="left" w:pos="376"/>
        </w:tabs>
        <w:ind w:left="86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98D09E">
      <w:start w:val="1"/>
      <w:numFmt w:val="bullet"/>
      <w:lvlText w:val="•"/>
      <w:lvlJc w:val="left"/>
      <w:pPr>
        <w:tabs>
          <w:tab w:val="left" w:pos="180"/>
          <w:tab w:val="left" w:pos="196"/>
          <w:tab w:val="left" w:pos="376"/>
        </w:tabs>
        <w:ind w:left="104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8BCD34E">
      <w:start w:val="1"/>
      <w:numFmt w:val="bullet"/>
      <w:lvlText w:val="•"/>
      <w:lvlJc w:val="left"/>
      <w:pPr>
        <w:tabs>
          <w:tab w:val="left" w:pos="180"/>
          <w:tab w:val="left" w:pos="196"/>
          <w:tab w:val="left" w:pos="376"/>
        </w:tabs>
        <w:ind w:left="122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DE109E">
      <w:start w:val="1"/>
      <w:numFmt w:val="bullet"/>
      <w:lvlText w:val="•"/>
      <w:lvlJc w:val="left"/>
      <w:pPr>
        <w:tabs>
          <w:tab w:val="left" w:pos="180"/>
          <w:tab w:val="left" w:pos="196"/>
          <w:tab w:val="left" w:pos="376"/>
        </w:tabs>
        <w:ind w:left="140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BDC4F88">
      <w:start w:val="1"/>
      <w:numFmt w:val="bullet"/>
      <w:lvlText w:val="•"/>
      <w:lvlJc w:val="left"/>
      <w:pPr>
        <w:tabs>
          <w:tab w:val="left" w:pos="180"/>
          <w:tab w:val="left" w:pos="196"/>
          <w:tab w:val="left" w:pos="376"/>
        </w:tabs>
        <w:ind w:left="158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9967A07"/>
    <w:multiLevelType w:val="hybridMultilevel"/>
    <w:tmpl w:val="557E4B86"/>
    <w:styleLink w:val="List21"/>
    <w:lvl w:ilvl="0" w:tplc="B4580B5A">
      <w:start w:val="1"/>
      <w:numFmt w:val="bullet"/>
      <w:lvlText w:val="•"/>
      <w:lvlJc w:val="left"/>
      <w:pPr>
        <w:tabs>
          <w:tab w:val="left" w:pos="180"/>
          <w:tab w:val="left" w:pos="196"/>
        </w:tabs>
        <w:ind w:left="165" w:hanging="165"/>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620F70">
      <w:start w:val="1"/>
      <w:numFmt w:val="bullet"/>
      <w:lvlText w:val="•"/>
      <w:lvlJc w:val="left"/>
      <w:pPr>
        <w:tabs>
          <w:tab w:val="left" w:pos="180"/>
          <w:tab w:val="left" w:pos="196"/>
        </w:tabs>
        <w:ind w:left="32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D2353C">
      <w:start w:val="1"/>
      <w:numFmt w:val="bullet"/>
      <w:lvlText w:val="•"/>
      <w:lvlJc w:val="left"/>
      <w:pPr>
        <w:tabs>
          <w:tab w:val="left" w:pos="180"/>
          <w:tab w:val="left" w:pos="196"/>
        </w:tabs>
        <w:ind w:left="50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70FCA4">
      <w:start w:val="1"/>
      <w:numFmt w:val="bullet"/>
      <w:lvlText w:val="•"/>
      <w:lvlJc w:val="left"/>
      <w:pPr>
        <w:tabs>
          <w:tab w:val="left" w:pos="180"/>
          <w:tab w:val="left" w:pos="196"/>
        </w:tabs>
        <w:ind w:left="68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187E1E">
      <w:start w:val="1"/>
      <w:numFmt w:val="bullet"/>
      <w:lvlText w:val="•"/>
      <w:lvlJc w:val="left"/>
      <w:pPr>
        <w:tabs>
          <w:tab w:val="left" w:pos="180"/>
          <w:tab w:val="left" w:pos="196"/>
        </w:tabs>
        <w:ind w:left="86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C8C9AAE">
      <w:start w:val="1"/>
      <w:numFmt w:val="bullet"/>
      <w:lvlText w:val="•"/>
      <w:lvlJc w:val="left"/>
      <w:pPr>
        <w:tabs>
          <w:tab w:val="left" w:pos="180"/>
          <w:tab w:val="left" w:pos="196"/>
        </w:tabs>
        <w:ind w:left="104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EE8390">
      <w:start w:val="1"/>
      <w:numFmt w:val="bullet"/>
      <w:lvlText w:val="•"/>
      <w:lvlJc w:val="left"/>
      <w:pPr>
        <w:tabs>
          <w:tab w:val="left" w:pos="180"/>
          <w:tab w:val="left" w:pos="196"/>
        </w:tabs>
        <w:ind w:left="122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1A063C">
      <w:start w:val="1"/>
      <w:numFmt w:val="bullet"/>
      <w:lvlText w:val="•"/>
      <w:lvlJc w:val="left"/>
      <w:pPr>
        <w:tabs>
          <w:tab w:val="left" w:pos="180"/>
          <w:tab w:val="left" w:pos="196"/>
        </w:tabs>
        <w:ind w:left="140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8E5D98">
      <w:start w:val="1"/>
      <w:numFmt w:val="bullet"/>
      <w:lvlText w:val="•"/>
      <w:lvlJc w:val="left"/>
      <w:pPr>
        <w:tabs>
          <w:tab w:val="left" w:pos="180"/>
          <w:tab w:val="left" w:pos="196"/>
        </w:tabs>
        <w:ind w:left="1589" w:hanging="1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6412A7A"/>
    <w:multiLevelType w:val="hybridMultilevel"/>
    <w:tmpl w:val="AA1A2594"/>
    <w:styleLink w:val="List1"/>
    <w:lvl w:ilvl="0" w:tplc="1780077E">
      <w:start w:val="1"/>
      <w:numFmt w:val="bullet"/>
      <w:lvlText w:val="•"/>
      <w:lvlJc w:val="left"/>
      <w:pPr>
        <w:tabs>
          <w:tab w:val="left" w:pos="180"/>
          <w:tab w:val="left" w:pos="196"/>
        </w:tabs>
        <w:ind w:left="165" w:hanging="165"/>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0C738C">
      <w:start w:val="1"/>
      <w:numFmt w:val="bullet"/>
      <w:lvlText w:val="•"/>
      <w:lvlJc w:val="left"/>
      <w:pPr>
        <w:tabs>
          <w:tab w:val="left" w:pos="180"/>
          <w:tab w:val="left" w:pos="196"/>
        </w:tabs>
        <w:ind w:left="329" w:hanging="1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DE362A">
      <w:start w:val="1"/>
      <w:numFmt w:val="bullet"/>
      <w:lvlText w:val="•"/>
      <w:lvlJc w:val="left"/>
      <w:pPr>
        <w:tabs>
          <w:tab w:val="left" w:pos="180"/>
          <w:tab w:val="left" w:pos="196"/>
        </w:tabs>
        <w:ind w:left="509" w:hanging="1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A80DB2">
      <w:start w:val="1"/>
      <w:numFmt w:val="bullet"/>
      <w:lvlText w:val="•"/>
      <w:lvlJc w:val="left"/>
      <w:pPr>
        <w:tabs>
          <w:tab w:val="left" w:pos="180"/>
          <w:tab w:val="left" w:pos="196"/>
        </w:tabs>
        <w:ind w:left="689" w:hanging="1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22DA6">
      <w:start w:val="1"/>
      <w:numFmt w:val="bullet"/>
      <w:lvlText w:val="•"/>
      <w:lvlJc w:val="left"/>
      <w:pPr>
        <w:tabs>
          <w:tab w:val="left" w:pos="180"/>
          <w:tab w:val="left" w:pos="196"/>
        </w:tabs>
        <w:ind w:left="869" w:hanging="1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4A8A8">
      <w:start w:val="1"/>
      <w:numFmt w:val="bullet"/>
      <w:lvlText w:val="•"/>
      <w:lvlJc w:val="left"/>
      <w:pPr>
        <w:tabs>
          <w:tab w:val="left" w:pos="180"/>
          <w:tab w:val="left" w:pos="196"/>
        </w:tabs>
        <w:ind w:left="1049" w:hanging="1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14D328">
      <w:start w:val="1"/>
      <w:numFmt w:val="bullet"/>
      <w:lvlText w:val="•"/>
      <w:lvlJc w:val="left"/>
      <w:pPr>
        <w:tabs>
          <w:tab w:val="left" w:pos="180"/>
          <w:tab w:val="left" w:pos="196"/>
        </w:tabs>
        <w:ind w:left="1229" w:hanging="1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E676D2">
      <w:start w:val="1"/>
      <w:numFmt w:val="bullet"/>
      <w:lvlText w:val="•"/>
      <w:lvlJc w:val="left"/>
      <w:pPr>
        <w:tabs>
          <w:tab w:val="left" w:pos="180"/>
          <w:tab w:val="left" w:pos="196"/>
        </w:tabs>
        <w:ind w:left="1409" w:hanging="1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32018E">
      <w:start w:val="1"/>
      <w:numFmt w:val="bullet"/>
      <w:lvlText w:val="•"/>
      <w:lvlJc w:val="left"/>
      <w:pPr>
        <w:tabs>
          <w:tab w:val="left" w:pos="180"/>
          <w:tab w:val="left" w:pos="196"/>
        </w:tabs>
        <w:ind w:left="1589" w:hanging="1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C210169"/>
    <w:multiLevelType w:val="hybridMultilevel"/>
    <w:tmpl w:val="AA1A2594"/>
    <w:numStyleLink w:val="List1"/>
  </w:abstractNum>
  <w:abstractNum w:abstractNumId="7" w15:restartNumberingAfterBreak="0">
    <w:nsid w:val="7055306C"/>
    <w:multiLevelType w:val="hybridMultilevel"/>
    <w:tmpl w:val="9EAEFBE6"/>
    <w:styleLink w:val="List31"/>
    <w:lvl w:ilvl="0" w:tplc="3E7C7F90">
      <w:start w:val="1"/>
      <w:numFmt w:val="decimal"/>
      <w:lvlText w:val="%1)"/>
      <w:lvlJc w:val="left"/>
      <w:pPr>
        <w:tabs>
          <w:tab w:val="left" w:pos="360"/>
        </w:tabs>
        <w:ind w:left="3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E4BDB0">
      <w:start w:val="1"/>
      <w:numFmt w:val="decimal"/>
      <w:lvlText w:val="%2)"/>
      <w:lvlJc w:val="left"/>
      <w:pPr>
        <w:tabs>
          <w:tab w:val="left" w:pos="360"/>
        </w:tabs>
        <w:ind w:left="67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772423A">
      <w:start w:val="1"/>
      <w:numFmt w:val="decimal"/>
      <w:lvlText w:val="%3)"/>
      <w:lvlJc w:val="left"/>
      <w:pPr>
        <w:tabs>
          <w:tab w:val="left" w:pos="360"/>
        </w:tabs>
        <w:ind w:left="103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75ECF4E">
      <w:start w:val="1"/>
      <w:numFmt w:val="decimal"/>
      <w:lvlText w:val="%4)"/>
      <w:lvlJc w:val="left"/>
      <w:pPr>
        <w:tabs>
          <w:tab w:val="left" w:pos="360"/>
        </w:tabs>
        <w:ind w:left="139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D4744C">
      <w:start w:val="1"/>
      <w:numFmt w:val="decimal"/>
      <w:lvlText w:val="%5)"/>
      <w:lvlJc w:val="left"/>
      <w:pPr>
        <w:tabs>
          <w:tab w:val="left" w:pos="360"/>
        </w:tabs>
        <w:ind w:left="175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98520A">
      <w:start w:val="1"/>
      <w:numFmt w:val="decimal"/>
      <w:lvlText w:val="%6)"/>
      <w:lvlJc w:val="left"/>
      <w:pPr>
        <w:tabs>
          <w:tab w:val="left" w:pos="360"/>
        </w:tabs>
        <w:ind w:left="211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E2B296">
      <w:start w:val="1"/>
      <w:numFmt w:val="decimal"/>
      <w:lvlText w:val="%7)"/>
      <w:lvlJc w:val="left"/>
      <w:pPr>
        <w:tabs>
          <w:tab w:val="left" w:pos="360"/>
        </w:tabs>
        <w:ind w:left="247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F60F48">
      <w:start w:val="1"/>
      <w:numFmt w:val="decimal"/>
      <w:lvlText w:val="%8)"/>
      <w:lvlJc w:val="left"/>
      <w:pPr>
        <w:tabs>
          <w:tab w:val="left" w:pos="360"/>
        </w:tabs>
        <w:ind w:left="283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3A31FC">
      <w:start w:val="1"/>
      <w:numFmt w:val="decimal"/>
      <w:lvlText w:val="%9)"/>
      <w:lvlJc w:val="left"/>
      <w:pPr>
        <w:tabs>
          <w:tab w:val="left" w:pos="360"/>
        </w:tabs>
        <w:ind w:left="319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73694CED"/>
    <w:multiLevelType w:val="hybridMultilevel"/>
    <w:tmpl w:val="557E4B86"/>
    <w:numStyleLink w:val="List21"/>
  </w:abstractNum>
  <w:abstractNum w:abstractNumId="9" w15:restartNumberingAfterBreak="0">
    <w:nsid w:val="75FC2513"/>
    <w:multiLevelType w:val="hybridMultilevel"/>
    <w:tmpl w:val="07D03B14"/>
    <w:numStyleLink w:val="List41"/>
  </w:abstractNum>
  <w:num w:numId="1">
    <w:abstractNumId w:val="1"/>
  </w:num>
  <w:num w:numId="2">
    <w:abstractNumId w:val="2"/>
  </w:num>
  <w:num w:numId="3">
    <w:abstractNumId w:val="2"/>
    <w:lvlOverride w:ilvl="0">
      <w:lvl w:ilvl="0" w:tplc="403CBC94">
        <w:start w:val="1"/>
        <w:numFmt w:val="bullet"/>
        <w:lvlText w:val="•"/>
        <w:lvlJc w:val="left"/>
        <w:pPr>
          <w:tabs>
            <w:tab w:val="left" w:pos="180"/>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34BC5E86">
        <w:start w:val="1"/>
        <w:numFmt w:val="bullet"/>
        <w:lvlText w:val="•"/>
        <w:lvlJc w:val="left"/>
        <w:pPr>
          <w:tabs>
            <w:tab w:val="left" w:pos="180"/>
          </w:tabs>
          <w:ind w:left="32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F84C6FC">
        <w:start w:val="1"/>
        <w:numFmt w:val="bullet"/>
        <w:lvlText w:val="•"/>
        <w:lvlJc w:val="left"/>
        <w:pPr>
          <w:tabs>
            <w:tab w:val="left" w:pos="180"/>
          </w:tabs>
          <w:ind w:left="50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06C0106">
        <w:start w:val="1"/>
        <w:numFmt w:val="bullet"/>
        <w:lvlText w:val="•"/>
        <w:lvlJc w:val="left"/>
        <w:pPr>
          <w:tabs>
            <w:tab w:val="left" w:pos="180"/>
          </w:tabs>
          <w:ind w:left="68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7CAAF4">
        <w:start w:val="1"/>
        <w:numFmt w:val="bullet"/>
        <w:lvlText w:val="•"/>
        <w:lvlJc w:val="left"/>
        <w:pPr>
          <w:tabs>
            <w:tab w:val="left" w:pos="180"/>
          </w:tabs>
          <w:ind w:left="86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427962">
        <w:start w:val="1"/>
        <w:numFmt w:val="bullet"/>
        <w:lvlText w:val="•"/>
        <w:lvlJc w:val="left"/>
        <w:pPr>
          <w:tabs>
            <w:tab w:val="left" w:pos="180"/>
          </w:tabs>
          <w:ind w:left="104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6843D84">
        <w:start w:val="1"/>
        <w:numFmt w:val="bullet"/>
        <w:lvlText w:val="•"/>
        <w:lvlJc w:val="left"/>
        <w:pPr>
          <w:tabs>
            <w:tab w:val="left" w:pos="180"/>
          </w:tabs>
          <w:ind w:left="122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A8A83BC">
        <w:start w:val="1"/>
        <w:numFmt w:val="bullet"/>
        <w:lvlText w:val="•"/>
        <w:lvlJc w:val="left"/>
        <w:pPr>
          <w:tabs>
            <w:tab w:val="left" w:pos="180"/>
          </w:tabs>
          <w:ind w:left="140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412B462">
        <w:start w:val="1"/>
        <w:numFmt w:val="bullet"/>
        <w:lvlText w:val="•"/>
        <w:lvlJc w:val="left"/>
        <w:pPr>
          <w:tabs>
            <w:tab w:val="left" w:pos="180"/>
          </w:tabs>
          <w:ind w:left="158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num>
  <w:num w:numId="5">
    <w:abstractNumId w:val="6"/>
  </w:num>
  <w:num w:numId="6">
    <w:abstractNumId w:val="4"/>
  </w:num>
  <w:num w:numId="7">
    <w:abstractNumId w:val="8"/>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5E"/>
    <w:rsid w:val="000E5338"/>
    <w:rsid w:val="001A0CF1"/>
    <w:rsid w:val="001A4D5E"/>
    <w:rsid w:val="004E52AC"/>
    <w:rsid w:val="00502816"/>
    <w:rsid w:val="00565453"/>
    <w:rsid w:val="00574263"/>
    <w:rsid w:val="00593F05"/>
    <w:rsid w:val="006E05D4"/>
    <w:rsid w:val="00753135"/>
    <w:rsid w:val="007E2D5C"/>
    <w:rsid w:val="00820506"/>
    <w:rsid w:val="00871EA3"/>
    <w:rsid w:val="00923C87"/>
    <w:rsid w:val="00C33F4C"/>
    <w:rsid w:val="00C55F5E"/>
    <w:rsid w:val="00CD741F"/>
    <w:rsid w:val="00CE4A6B"/>
    <w:rsid w:val="00D06156"/>
    <w:rsid w:val="00D31E13"/>
    <w:rsid w:val="00EC485E"/>
    <w:rsid w:val="00F84585"/>
    <w:rsid w:val="00F93680"/>
    <w:rsid w:val="00FF5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6AB83-E996-4F17-B1EC-904B76BD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485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485E"/>
    <w:rPr>
      <w:u w:val="single"/>
    </w:rPr>
  </w:style>
  <w:style w:type="paragraph" w:customStyle="1" w:styleId="HeaderFooter">
    <w:name w:val="Header &amp; Footer"/>
    <w:rsid w:val="00EC485E"/>
    <w:pPr>
      <w:tabs>
        <w:tab w:val="right" w:pos="9020"/>
      </w:tabs>
    </w:pPr>
    <w:rPr>
      <w:rFonts w:ascii="Helvetica Neue" w:hAnsi="Helvetica Neue" w:cs="Arial Unicode MS"/>
      <w:color w:val="000000"/>
      <w:sz w:val="24"/>
      <w:szCs w:val="24"/>
    </w:rPr>
  </w:style>
  <w:style w:type="paragraph" w:customStyle="1" w:styleId="BodyA">
    <w:name w:val="Body A"/>
    <w:rsid w:val="00EC485E"/>
    <w:pPr>
      <w:spacing w:after="200" w:line="276" w:lineRule="auto"/>
    </w:pPr>
    <w:rPr>
      <w:rFonts w:ascii="Calibri" w:eastAsia="Calibri" w:hAnsi="Calibri" w:cs="Calibri"/>
      <w:color w:val="000000"/>
      <w:sz w:val="22"/>
      <w:szCs w:val="22"/>
      <w:u w:color="000000"/>
      <w:lang w:val="en-US"/>
    </w:rPr>
  </w:style>
  <w:style w:type="paragraph" w:styleId="NoSpacing">
    <w:name w:val="No Spacing"/>
    <w:rsid w:val="00EC485E"/>
    <w:rPr>
      <w:rFonts w:ascii="Calibri" w:eastAsia="Calibri" w:hAnsi="Calibri" w:cs="Calibri"/>
      <w:color w:val="000000"/>
      <w:sz w:val="22"/>
      <w:szCs w:val="22"/>
      <w:u w:color="000000"/>
      <w:lang w:val="en-US"/>
    </w:rPr>
  </w:style>
  <w:style w:type="numbering" w:customStyle="1" w:styleId="List0">
    <w:name w:val="List 0"/>
    <w:rsid w:val="00EC485E"/>
    <w:pPr>
      <w:numPr>
        <w:numId w:val="1"/>
      </w:numPr>
    </w:pPr>
  </w:style>
  <w:style w:type="paragraph" w:customStyle="1" w:styleId="Default">
    <w:name w:val="Default"/>
    <w:rsid w:val="00EC485E"/>
    <w:rPr>
      <w:rFonts w:ascii="Helvetica" w:eastAsia="Helvetica" w:hAnsi="Helvetica" w:cs="Helvetica"/>
      <w:color w:val="000000"/>
      <w:sz w:val="22"/>
      <w:szCs w:val="22"/>
      <w:u w:color="000000"/>
      <w:lang w:val="en-US"/>
    </w:rPr>
  </w:style>
  <w:style w:type="numbering" w:customStyle="1" w:styleId="List1">
    <w:name w:val="List 1"/>
    <w:rsid w:val="00EC485E"/>
    <w:pPr>
      <w:numPr>
        <w:numId w:val="4"/>
      </w:numPr>
    </w:pPr>
  </w:style>
  <w:style w:type="numbering" w:customStyle="1" w:styleId="List21">
    <w:name w:val="List 21"/>
    <w:rsid w:val="00EC485E"/>
    <w:pPr>
      <w:numPr>
        <w:numId w:val="6"/>
      </w:numPr>
    </w:pPr>
  </w:style>
  <w:style w:type="numbering" w:customStyle="1" w:styleId="List31">
    <w:name w:val="List 31"/>
    <w:rsid w:val="00EC485E"/>
    <w:pPr>
      <w:numPr>
        <w:numId w:val="8"/>
      </w:numPr>
    </w:pPr>
  </w:style>
  <w:style w:type="numbering" w:customStyle="1" w:styleId="List41">
    <w:name w:val="List 41"/>
    <w:rsid w:val="00EC485E"/>
    <w:pPr>
      <w:numPr>
        <w:numId w:val="10"/>
      </w:numPr>
    </w:pPr>
  </w:style>
  <w:style w:type="character" w:customStyle="1" w:styleId="UnresolvedMention">
    <w:name w:val="Unresolved Mention"/>
    <w:basedOn w:val="DefaultParagraphFont"/>
    <w:uiPriority w:val="99"/>
    <w:semiHidden/>
    <w:unhideWhenUsed/>
    <w:rsid w:val="00CD741F"/>
    <w:rPr>
      <w:color w:val="808080"/>
      <w:shd w:val="clear" w:color="auto" w:fill="E6E6E6"/>
    </w:rPr>
  </w:style>
  <w:style w:type="paragraph" w:styleId="BalloonText">
    <w:name w:val="Balloon Text"/>
    <w:basedOn w:val="Normal"/>
    <w:link w:val="BalloonTextChar"/>
    <w:uiPriority w:val="99"/>
    <w:semiHidden/>
    <w:unhideWhenUsed/>
    <w:rsid w:val="00565453"/>
    <w:rPr>
      <w:rFonts w:ascii="Tahoma" w:hAnsi="Tahoma" w:cs="Tahoma"/>
      <w:sz w:val="16"/>
      <w:szCs w:val="16"/>
    </w:rPr>
  </w:style>
  <w:style w:type="character" w:customStyle="1" w:styleId="BalloonTextChar">
    <w:name w:val="Balloon Text Char"/>
    <w:basedOn w:val="DefaultParagraphFont"/>
    <w:link w:val="BalloonText"/>
    <w:uiPriority w:val="99"/>
    <w:semiHidden/>
    <w:rsid w:val="005654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rishsquash.com/anti-dop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squash.org/adel-the-anti-doping-e-learning-platfor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Lowry</dc:creator>
  <cp:lastModifiedBy>User</cp:lastModifiedBy>
  <cp:revision>2</cp:revision>
  <dcterms:created xsi:type="dcterms:W3CDTF">2022-09-09T15:39:00Z</dcterms:created>
  <dcterms:modified xsi:type="dcterms:W3CDTF">2022-09-09T15:39:00Z</dcterms:modified>
</cp:coreProperties>
</file>